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8666" w14:textId="77777777" w:rsidR="00402EE3" w:rsidRPr="007A0B57" w:rsidRDefault="00402EE3" w:rsidP="00402EE3">
      <w:pPr>
        <w:widowControl w:val="0"/>
        <w:spacing w:line="240" w:lineRule="auto"/>
        <w:jc w:val="center"/>
        <w:rPr>
          <w:rFonts w:asciiTheme="majorHAnsi" w:eastAsia="Times New Roman" w:hAnsiTheme="majorHAnsi" w:cstheme="majorHAnsi"/>
          <w:b/>
          <w:color w:val="000000"/>
          <w:kern w:val="19"/>
          <w:sz w:val="36"/>
          <w:szCs w:val="36"/>
          <w:lang w:val="mk-MK"/>
        </w:rPr>
      </w:pPr>
      <w:r w:rsidRPr="007A0B57">
        <w:rPr>
          <w:rFonts w:asciiTheme="majorHAnsi" w:eastAsia="Times New Roman" w:hAnsiTheme="majorHAnsi" w:cstheme="majorHAnsi"/>
          <w:b/>
          <w:color w:val="000000"/>
          <w:kern w:val="19"/>
          <w:sz w:val="36"/>
          <w:szCs w:val="36"/>
          <w:lang w:val="mk-MK"/>
        </w:rPr>
        <w:t>Повик за предлог проекти</w:t>
      </w:r>
    </w:p>
    <w:p w14:paraId="7E3FC1E8" w14:textId="77777777" w:rsidR="00402EE3" w:rsidRPr="007A0B57" w:rsidRDefault="00402EE3" w:rsidP="00402EE3">
      <w:pPr>
        <w:widowControl w:val="0"/>
        <w:spacing w:line="240" w:lineRule="auto"/>
        <w:jc w:val="center"/>
        <w:rPr>
          <w:rFonts w:asciiTheme="majorHAnsi" w:eastAsia="Times New Roman" w:hAnsiTheme="majorHAnsi" w:cstheme="majorHAnsi"/>
          <w:b/>
          <w:color w:val="000000"/>
          <w:kern w:val="19"/>
          <w:sz w:val="36"/>
          <w:szCs w:val="36"/>
          <w:lang w:val="mk-MK"/>
        </w:rPr>
      </w:pPr>
      <w:r w:rsidRPr="007A0B57">
        <w:rPr>
          <w:rFonts w:asciiTheme="majorHAnsi" w:eastAsia="Times New Roman" w:hAnsiTheme="majorHAnsi" w:cstheme="majorHAnsi"/>
          <w:b/>
          <w:color w:val="000000"/>
          <w:kern w:val="19"/>
          <w:sz w:val="36"/>
          <w:szCs w:val="36"/>
          <w:lang w:val="mk-MK"/>
        </w:rPr>
        <w:t xml:space="preserve">за унапредување на пристапот до економски и социјални права на ранливите категори на странци во Северна Македонија  </w:t>
      </w:r>
    </w:p>
    <w:p w14:paraId="11A55D33" w14:textId="77777777" w:rsidR="0081353A" w:rsidRPr="007A0B57" w:rsidRDefault="0081353A" w:rsidP="0081353A">
      <w:pPr>
        <w:widowControl w:val="0"/>
        <w:spacing w:line="240" w:lineRule="auto"/>
        <w:jc w:val="center"/>
        <w:rPr>
          <w:rFonts w:asciiTheme="majorHAnsi" w:eastAsia="Times New Roman" w:hAnsiTheme="majorHAnsi" w:cstheme="majorHAnsi"/>
          <w:b/>
          <w:color w:val="000000"/>
          <w:kern w:val="19"/>
          <w:sz w:val="24"/>
          <w:szCs w:val="24"/>
          <w:lang w:val="mk-MK"/>
        </w:rPr>
      </w:pPr>
      <w:r w:rsidRPr="007A0B57">
        <w:rPr>
          <w:rFonts w:asciiTheme="majorHAnsi" w:eastAsia="Times New Roman" w:hAnsiTheme="majorHAnsi" w:cstheme="majorHAnsi"/>
          <w:b/>
          <w:color w:val="000000"/>
          <w:kern w:val="19"/>
          <w:sz w:val="24"/>
          <w:szCs w:val="24"/>
          <w:lang w:val="mk-MK"/>
        </w:rPr>
        <w:br w:type="textWrapping" w:clear="all"/>
      </w:r>
    </w:p>
    <w:p w14:paraId="0FF52F05"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4C197CDA"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08D78D37" w14:textId="56613A10" w:rsidR="0081353A" w:rsidRPr="007A0B57" w:rsidRDefault="0081353A" w:rsidP="0081353A">
      <w:pPr>
        <w:widowControl w:val="0"/>
        <w:spacing w:line="240" w:lineRule="auto"/>
        <w:jc w:val="center"/>
        <w:rPr>
          <w:rFonts w:asciiTheme="majorHAnsi" w:eastAsia="Times New Roman" w:hAnsiTheme="majorHAnsi" w:cstheme="majorHAnsi"/>
          <w:b/>
          <w:color w:val="000000"/>
          <w:kern w:val="19"/>
          <w:sz w:val="24"/>
          <w:szCs w:val="24"/>
          <w:lang w:val="mk-MK"/>
        </w:rPr>
      </w:pPr>
    </w:p>
    <w:p w14:paraId="6AFD5BB1" w14:textId="14B37403" w:rsidR="00164929" w:rsidRPr="007A0B57" w:rsidRDefault="00164929" w:rsidP="0081353A">
      <w:pPr>
        <w:widowControl w:val="0"/>
        <w:spacing w:line="240" w:lineRule="auto"/>
        <w:jc w:val="center"/>
        <w:rPr>
          <w:rFonts w:asciiTheme="majorHAnsi" w:eastAsia="Times New Roman" w:hAnsiTheme="majorHAnsi" w:cstheme="majorHAnsi"/>
          <w:b/>
          <w:color w:val="000000"/>
          <w:kern w:val="19"/>
          <w:sz w:val="24"/>
          <w:szCs w:val="24"/>
          <w:lang w:val="mk-MK"/>
        </w:rPr>
      </w:pPr>
    </w:p>
    <w:p w14:paraId="43766158" w14:textId="2F814709" w:rsidR="00164929" w:rsidRPr="007A0B57" w:rsidRDefault="00164929" w:rsidP="0081353A">
      <w:pPr>
        <w:widowControl w:val="0"/>
        <w:spacing w:line="240" w:lineRule="auto"/>
        <w:jc w:val="center"/>
        <w:rPr>
          <w:rFonts w:asciiTheme="majorHAnsi" w:eastAsia="Times New Roman" w:hAnsiTheme="majorHAnsi" w:cstheme="majorHAnsi"/>
          <w:b/>
          <w:color w:val="000000"/>
          <w:kern w:val="19"/>
          <w:sz w:val="24"/>
          <w:szCs w:val="24"/>
          <w:lang w:val="mk-MK"/>
        </w:rPr>
      </w:pPr>
    </w:p>
    <w:p w14:paraId="0D8EE47D" w14:textId="3DE03613" w:rsidR="00164929" w:rsidRPr="007A0B57" w:rsidRDefault="00164929" w:rsidP="0081353A">
      <w:pPr>
        <w:widowControl w:val="0"/>
        <w:spacing w:line="240" w:lineRule="auto"/>
        <w:jc w:val="center"/>
        <w:rPr>
          <w:rFonts w:asciiTheme="majorHAnsi" w:eastAsia="Times New Roman" w:hAnsiTheme="majorHAnsi" w:cstheme="majorHAnsi"/>
          <w:b/>
          <w:color w:val="000000"/>
          <w:kern w:val="19"/>
          <w:sz w:val="24"/>
          <w:szCs w:val="24"/>
          <w:lang w:val="mk-MK"/>
        </w:rPr>
      </w:pPr>
    </w:p>
    <w:p w14:paraId="5D874640" w14:textId="77777777" w:rsidR="00164929" w:rsidRPr="007A0B57" w:rsidRDefault="00164929" w:rsidP="007A0B57">
      <w:pPr>
        <w:widowControl w:val="0"/>
        <w:spacing w:line="240" w:lineRule="auto"/>
        <w:jc w:val="center"/>
        <w:rPr>
          <w:rFonts w:asciiTheme="majorHAnsi" w:eastAsia="Times New Roman" w:hAnsiTheme="majorHAnsi" w:cstheme="majorHAnsi"/>
          <w:b/>
          <w:color w:val="000000"/>
          <w:kern w:val="19"/>
          <w:sz w:val="24"/>
          <w:szCs w:val="24"/>
          <w:lang w:val="mk-MK"/>
        </w:rPr>
      </w:pPr>
    </w:p>
    <w:p w14:paraId="15816E83" w14:textId="47442F40" w:rsidR="00402EE3" w:rsidRPr="007A0B57" w:rsidRDefault="00402EE3" w:rsidP="007A0B57">
      <w:pPr>
        <w:jc w:val="center"/>
        <w:rPr>
          <w:rFonts w:asciiTheme="majorHAnsi" w:hAnsiTheme="majorHAnsi" w:cstheme="majorHAnsi"/>
          <w:sz w:val="28"/>
          <w:szCs w:val="28"/>
          <w:lang w:val="mk-MK"/>
        </w:rPr>
      </w:pPr>
      <w:r w:rsidRPr="007A0B57">
        <w:rPr>
          <w:rFonts w:asciiTheme="majorHAnsi" w:hAnsiTheme="majorHAnsi" w:cstheme="majorHAnsi"/>
          <w:sz w:val="28"/>
          <w:szCs w:val="28"/>
          <w:lang w:val="mk-MK"/>
        </w:rPr>
        <w:t>Инклузија на странците во Западен Балка- пристап до социјални и економски права (ФОСТЕР)“</w:t>
      </w:r>
    </w:p>
    <w:p w14:paraId="57D8F984"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39E91E6F"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3F416E3A"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4C2E821C"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2F423A40"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1AC16712"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089BCB66"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5BD6C1D3"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58D69737" w14:textId="77777777" w:rsidR="0081353A" w:rsidRPr="007A0B57" w:rsidRDefault="0081353A" w:rsidP="0081353A">
      <w:pPr>
        <w:widowControl w:val="0"/>
        <w:spacing w:line="240" w:lineRule="auto"/>
        <w:jc w:val="center"/>
        <w:rPr>
          <w:rFonts w:asciiTheme="majorHAnsi" w:eastAsia="Times New Roman" w:hAnsiTheme="majorHAnsi" w:cstheme="majorHAnsi"/>
          <w:color w:val="000000"/>
          <w:kern w:val="19"/>
          <w:sz w:val="24"/>
          <w:szCs w:val="24"/>
          <w:lang w:val="mk-MK"/>
        </w:rPr>
      </w:pPr>
    </w:p>
    <w:p w14:paraId="3B73F179" w14:textId="04F50818"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r w:rsidRPr="007A0B57">
        <w:rPr>
          <w:rFonts w:asciiTheme="majorHAnsi" w:eastAsia="Times New Roman" w:hAnsiTheme="majorHAnsi" w:cstheme="majorHAnsi"/>
          <w:color w:val="000000"/>
          <w:kern w:val="19"/>
          <w:sz w:val="24"/>
          <w:szCs w:val="24"/>
          <w:lang w:val="mk-MK"/>
        </w:rPr>
        <w:br/>
      </w:r>
      <w:r w:rsidR="00402EE3" w:rsidRPr="007A0B57">
        <w:rPr>
          <w:rFonts w:asciiTheme="majorHAnsi" w:eastAsia="Times New Roman" w:hAnsiTheme="majorHAnsi" w:cstheme="majorHAnsi"/>
          <w:color w:val="000000"/>
          <w:kern w:val="19"/>
          <w:sz w:val="24"/>
          <w:szCs w:val="24"/>
          <w:lang w:val="mk-MK"/>
        </w:rPr>
        <w:t>М</w:t>
      </w:r>
      <w:r w:rsidR="00164929" w:rsidRPr="007A0B57">
        <w:rPr>
          <w:rFonts w:asciiTheme="majorHAnsi" w:eastAsia="Times New Roman" w:hAnsiTheme="majorHAnsi" w:cstheme="majorHAnsi"/>
          <w:color w:val="000000"/>
          <w:kern w:val="19"/>
          <w:sz w:val="24"/>
          <w:szCs w:val="24"/>
          <w:lang w:val="mk-MK"/>
        </w:rPr>
        <w:t>акедон</w:t>
      </w:r>
      <w:r w:rsidR="007A0B57" w:rsidRPr="007A0B57">
        <w:rPr>
          <w:rFonts w:asciiTheme="majorHAnsi" w:eastAsia="Times New Roman" w:hAnsiTheme="majorHAnsi" w:cstheme="majorHAnsi"/>
          <w:color w:val="000000"/>
          <w:kern w:val="19"/>
          <w:sz w:val="24"/>
          <w:szCs w:val="24"/>
          <w:lang w:val="mk-MK"/>
        </w:rPr>
        <w:t>с</w:t>
      </w:r>
      <w:r w:rsidR="00164929" w:rsidRPr="007A0B57">
        <w:rPr>
          <w:rFonts w:asciiTheme="majorHAnsi" w:eastAsia="Times New Roman" w:hAnsiTheme="majorHAnsi" w:cstheme="majorHAnsi"/>
          <w:color w:val="000000"/>
          <w:kern w:val="19"/>
          <w:sz w:val="24"/>
          <w:szCs w:val="24"/>
          <w:lang w:val="mk-MK"/>
        </w:rPr>
        <w:t>ко здружение на млади правници</w:t>
      </w:r>
    </w:p>
    <w:p w14:paraId="6A037649" w14:textId="3EC51281" w:rsidR="0081353A" w:rsidRPr="007A0B57" w:rsidRDefault="00164929" w:rsidP="0081353A">
      <w:pPr>
        <w:widowControl w:val="0"/>
        <w:spacing w:line="240" w:lineRule="auto"/>
        <w:jc w:val="right"/>
        <w:rPr>
          <w:rFonts w:asciiTheme="majorHAnsi" w:eastAsia="Times New Roman" w:hAnsiTheme="majorHAnsi" w:cstheme="majorHAnsi"/>
          <w:color w:val="000000"/>
          <w:kern w:val="19"/>
          <w:sz w:val="24"/>
          <w:szCs w:val="24"/>
          <w:lang w:val="mk-MK"/>
        </w:rPr>
      </w:pPr>
      <w:r w:rsidRPr="007A0B57">
        <w:rPr>
          <w:rFonts w:asciiTheme="majorHAnsi" w:eastAsia="Times New Roman" w:hAnsiTheme="majorHAnsi" w:cstheme="majorHAnsi"/>
          <w:color w:val="000000"/>
          <w:kern w:val="19"/>
          <w:sz w:val="24"/>
          <w:szCs w:val="24"/>
          <w:lang w:val="mk-MK"/>
        </w:rPr>
        <w:t>Ул. Донбас 14/1-6</w:t>
      </w:r>
    </w:p>
    <w:p w14:paraId="21DDCBBA" w14:textId="5E97FDDF" w:rsidR="0081353A" w:rsidRPr="007A0B57" w:rsidRDefault="00164929" w:rsidP="0081353A">
      <w:pPr>
        <w:widowControl w:val="0"/>
        <w:spacing w:line="240" w:lineRule="auto"/>
        <w:jc w:val="right"/>
        <w:rPr>
          <w:rFonts w:asciiTheme="majorHAnsi" w:eastAsia="Times New Roman" w:hAnsiTheme="majorHAnsi" w:cstheme="majorHAnsi"/>
          <w:color w:val="000000"/>
          <w:kern w:val="19"/>
          <w:sz w:val="24"/>
          <w:szCs w:val="24"/>
          <w:lang w:val="mk-MK"/>
        </w:rPr>
      </w:pPr>
      <w:r w:rsidRPr="007A0B57">
        <w:rPr>
          <w:rFonts w:asciiTheme="majorHAnsi" w:eastAsia="Times New Roman" w:hAnsiTheme="majorHAnsi" w:cstheme="majorHAnsi"/>
          <w:color w:val="000000"/>
          <w:kern w:val="19"/>
          <w:sz w:val="24"/>
          <w:szCs w:val="24"/>
          <w:lang w:val="mk-MK"/>
        </w:rPr>
        <w:t>Скопје, Северна Маекдонија</w:t>
      </w:r>
    </w:p>
    <w:p w14:paraId="54DD660D" w14:textId="201DA507" w:rsidR="0081353A" w:rsidRPr="007A0B57" w:rsidRDefault="00164929" w:rsidP="0081353A">
      <w:pPr>
        <w:widowControl w:val="0"/>
        <w:spacing w:line="240" w:lineRule="auto"/>
        <w:jc w:val="right"/>
        <w:rPr>
          <w:rFonts w:asciiTheme="majorHAnsi" w:eastAsia="Times New Roman" w:hAnsiTheme="majorHAnsi" w:cstheme="majorHAnsi"/>
          <w:color w:val="000000"/>
          <w:kern w:val="19"/>
          <w:sz w:val="24"/>
          <w:szCs w:val="24"/>
          <w:lang w:val="mk-MK"/>
        </w:rPr>
      </w:pPr>
      <w:r w:rsidRPr="007A0B57">
        <w:rPr>
          <w:rFonts w:asciiTheme="majorHAnsi" w:eastAsia="Times New Roman" w:hAnsiTheme="majorHAnsi" w:cstheme="majorHAnsi"/>
          <w:color w:val="000000"/>
          <w:kern w:val="19"/>
          <w:sz w:val="24"/>
          <w:szCs w:val="24"/>
          <w:lang w:val="mk-MK"/>
        </w:rPr>
        <w:t>Тел, +389 2 3220 870</w:t>
      </w:r>
    </w:p>
    <w:p w14:paraId="4CA0E580" w14:textId="6B159124" w:rsidR="0081353A" w:rsidRPr="007A0B57" w:rsidRDefault="00164929" w:rsidP="0081353A">
      <w:pPr>
        <w:widowControl w:val="0"/>
        <w:spacing w:line="240" w:lineRule="auto"/>
        <w:jc w:val="right"/>
        <w:rPr>
          <w:rFonts w:asciiTheme="majorHAnsi" w:eastAsia="Times New Roman" w:hAnsiTheme="majorHAnsi" w:cstheme="majorHAnsi"/>
          <w:color w:val="000000"/>
          <w:kern w:val="19"/>
          <w:sz w:val="24"/>
          <w:szCs w:val="24"/>
          <w:lang w:val="mk-MK"/>
        </w:rPr>
      </w:pPr>
      <w:r w:rsidRPr="007A0B57">
        <w:rPr>
          <w:rFonts w:asciiTheme="majorHAnsi" w:eastAsia="Times New Roman" w:hAnsiTheme="majorHAnsi" w:cstheme="majorHAnsi"/>
          <w:color w:val="000000"/>
          <w:kern w:val="19"/>
          <w:sz w:val="24"/>
          <w:szCs w:val="24"/>
          <w:lang w:val="mk-MK"/>
        </w:rPr>
        <w:t>емаил</w:t>
      </w:r>
      <w:r w:rsidR="0081353A" w:rsidRPr="007A0B57">
        <w:rPr>
          <w:rFonts w:asciiTheme="majorHAnsi" w:eastAsia="Times New Roman" w:hAnsiTheme="majorHAnsi" w:cstheme="majorHAnsi"/>
          <w:color w:val="000000"/>
          <w:kern w:val="19"/>
          <w:sz w:val="24"/>
          <w:szCs w:val="24"/>
          <w:lang w:val="mk-MK"/>
        </w:rPr>
        <w:t xml:space="preserve">: </w:t>
      </w:r>
      <w:hyperlink r:id="rId11" w:history="1">
        <w:r w:rsidRPr="007A0B57">
          <w:rPr>
            <w:rStyle w:val="Hyperlink"/>
            <w:rFonts w:asciiTheme="majorHAnsi" w:eastAsia="Times New Roman" w:hAnsiTheme="majorHAnsi" w:cstheme="majorHAnsi"/>
            <w:kern w:val="19"/>
            <w:sz w:val="24"/>
            <w:szCs w:val="24"/>
            <w:lang w:val="mk-MK"/>
          </w:rPr>
          <w:t>contact@myla.org.mk</w:t>
        </w:r>
      </w:hyperlink>
      <w:r w:rsidRPr="007A0B57">
        <w:rPr>
          <w:rFonts w:asciiTheme="majorHAnsi" w:eastAsia="Times New Roman" w:hAnsiTheme="majorHAnsi" w:cstheme="majorHAnsi"/>
          <w:color w:val="000000"/>
          <w:kern w:val="19"/>
          <w:sz w:val="24"/>
          <w:szCs w:val="24"/>
          <w:lang w:val="mk-MK"/>
        </w:rPr>
        <w:t xml:space="preserve"> </w:t>
      </w:r>
    </w:p>
    <w:p w14:paraId="5391451A"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0714DBFA"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4647BE04"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49518222"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56FA34A8"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57C2F6DC"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6D8529FD"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28A8C779" w14:textId="77777777" w:rsidR="0081353A" w:rsidRPr="007A0B57" w:rsidRDefault="0081353A" w:rsidP="0081353A">
      <w:pPr>
        <w:widowControl w:val="0"/>
        <w:spacing w:line="240" w:lineRule="auto"/>
        <w:jc w:val="right"/>
        <w:rPr>
          <w:rFonts w:asciiTheme="majorHAnsi" w:eastAsia="Times New Roman" w:hAnsiTheme="majorHAnsi" w:cstheme="majorHAnsi"/>
          <w:color w:val="000000"/>
          <w:kern w:val="19"/>
          <w:sz w:val="24"/>
          <w:szCs w:val="24"/>
          <w:lang w:val="mk-MK"/>
        </w:rPr>
      </w:pPr>
    </w:p>
    <w:p w14:paraId="6DF92A78" w14:textId="031AA6F6" w:rsidR="0081353A" w:rsidRPr="007A0B57" w:rsidRDefault="007A0B57" w:rsidP="0081353A">
      <w:pPr>
        <w:widowControl w:val="0"/>
        <w:spacing w:line="240" w:lineRule="auto"/>
        <w:jc w:val="center"/>
        <w:rPr>
          <w:rFonts w:asciiTheme="majorHAnsi" w:eastAsia="Times New Roman" w:hAnsiTheme="majorHAnsi" w:cstheme="majorHAnsi"/>
          <w:color w:val="000000"/>
          <w:kern w:val="19"/>
          <w:sz w:val="24"/>
          <w:szCs w:val="24"/>
          <w:lang w:val="mk-MK"/>
        </w:rPr>
      </w:pPr>
      <w:r>
        <w:rPr>
          <w:rFonts w:asciiTheme="majorHAnsi" w:eastAsia="Times New Roman" w:hAnsiTheme="majorHAnsi" w:cstheme="majorHAnsi"/>
          <w:color w:val="000000"/>
          <w:kern w:val="19"/>
          <w:sz w:val="24"/>
          <w:szCs w:val="24"/>
          <w:lang w:val="mk-MK"/>
        </w:rPr>
        <w:t xml:space="preserve">20 Декември </w:t>
      </w:r>
      <w:r w:rsidR="0081353A" w:rsidRPr="007A0B57">
        <w:rPr>
          <w:rFonts w:asciiTheme="majorHAnsi" w:eastAsia="Times New Roman" w:hAnsiTheme="majorHAnsi" w:cstheme="majorHAnsi"/>
          <w:color w:val="000000"/>
          <w:kern w:val="19"/>
          <w:sz w:val="24"/>
          <w:szCs w:val="24"/>
          <w:lang w:val="mk-MK"/>
        </w:rPr>
        <w:t>2023</w:t>
      </w:r>
    </w:p>
    <w:p w14:paraId="0A6F37BD" w14:textId="77777777" w:rsidR="00164929" w:rsidRPr="007A0B57" w:rsidRDefault="00164929" w:rsidP="0081353A">
      <w:pPr>
        <w:spacing w:after="160" w:line="259" w:lineRule="auto"/>
        <w:rPr>
          <w:rFonts w:asciiTheme="majorHAnsi" w:eastAsia="Times New Roman" w:hAnsiTheme="majorHAnsi" w:cstheme="majorHAnsi"/>
          <w:sz w:val="24"/>
          <w:szCs w:val="24"/>
          <w:lang w:val="mk-MK"/>
        </w:rPr>
      </w:pPr>
    </w:p>
    <w:p w14:paraId="46D090F0" w14:textId="28EC4065" w:rsidR="0081353A" w:rsidRPr="00DE13F3" w:rsidRDefault="00402EE3" w:rsidP="0081353A">
      <w:pPr>
        <w:spacing w:after="160" w:line="259" w:lineRule="auto"/>
        <w:rPr>
          <w:rFonts w:asciiTheme="majorHAnsi" w:eastAsia="Times New Roman" w:hAnsiTheme="majorHAnsi" w:cstheme="majorHAnsi"/>
          <w:sz w:val="24"/>
          <w:szCs w:val="24"/>
          <w:u w:val="single"/>
          <w:lang w:val="mk-MK"/>
        </w:rPr>
      </w:pPr>
      <w:r w:rsidRPr="00DE13F3">
        <w:rPr>
          <w:rFonts w:asciiTheme="majorHAnsi" w:eastAsia="Times New Roman" w:hAnsiTheme="majorHAnsi" w:cstheme="majorHAnsi"/>
          <w:b/>
          <w:color w:val="000000"/>
          <w:kern w:val="19"/>
          <w:sz w:val="24"/>
          <w:szCs w:val="24"/>
          <w:u w:val="single"/>
          <w:lang w:val="mk-MK"/>
        </w:rPr>
        <w:lastRenderedPageBreak/>
        <w:t>Позадина</w:t>
      </w:r>
    </w:p>
    <w:p w14:paraId="4490E214" w14:textId="77777777" w:rsidR="009D345C" w:rsidRPr="007A0B57" w:rsidRDefault="009D345C" w:rsidP="00402EE3">
      <w:pPr>
        <w:spacing w:line="240" w:lineRule="auto"/>
        <w:jc w:val="both"/>
        <w:rPr>
          <w:rFonts w:asciiTheme="majorHAnsi" w:eastAsia="Times New Roman" w:hAnsiTheme="majorHAnsi" w:cstheme="majorHAnsi"/>
          <w:color w:val="000000"/>
          <w:kern w:val="17"/>
          <w:sz w:val="24"/>
          <w:szCs w:val="24"/>
          <w:lang w:val="mk-MK"/>
        </w:rPr>
      </w:pPr>
    </w:p>
    <w:p w14:paraId="7182B6B5" w14:textId="2FF77D5B"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Состојбата во земјите од Западен Балкан во извештаите на ЕУ се уште се оценува како подрачје со значителни недостатоци во исполнувањето на клучните политички критериуми. Регионот сеуште е во рана фаза на подготовка за слобода на движење на работниците и пристап до пазарот на трудот. Но, иако институционалните и законските рамки за заштита и унапредување на човековите права и слободи и заштита од дискриминација се развиени и во голем дел усогласени со легислативата на ЕУ, во пракса, обезбедувањето еднакви можности, особено за странците и маргинализираните групи, останува предизвик. Економскиот план за инвестиции во Западен Балкан 2021-2027 ЕУ има за цел да ја поттикне регионалната соработка и врската со ЕУ  и дава патоказ за успешна регионална економска интеграција што на крајот ќе го забрза процесот на интеграција во ЕУ. За да се постигне ова, од клучно значење е, меѓу другото, да се зајакне целокупната социјална инклузија на заедниците во ЗБ, особено инклузијата на странците  Акцискиот план за интеграција и инклузија 2021-2027 потврдува дека предизвиците за инклузија на сранците, особено ранливите категории се особено значајни за мигрантите. Воедно истиот нагласува дека промовирањето на интеграцијата и процесот на инклузија е тесно поврзано и императив за економски развој.</w:t>
      </w:r>
    </w:p>
    <w:p w14:paraId="3EA82E85" w14:textId="77777777"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p>
    <w:p w14:paraId="550D8C64" w14:textId="77777777"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Документот за дискусија на Претседателството на ЕУ за зајакнување на системот за управување со миграцијата во регионот на ЗБ (2020) забележува дека шемите за интеграција и миграција на работна сила се меѓу најмалку поддржаните области на ангажман и дека за понатамошно подобрување треба да се надградат сите аспекти на миграциските капацитети. Со започнувањето на иницијативата Отворен Балкан и зајакнувањето на Берлинскиот процес, се очекува да се интензивираат миграциските движења во регионот. Иако државите се одговорни да обезбедат соодветни услуги, во голема мера уживањето на основните човекови права на странците зависи од помошта и поддршката на граѓанските органзиации (ГО). Во таков контекст, миграциската динамика создава потреба за дополнително зајакнување и надградба на знаењето на ГО. Граѓанските организации од целиот регион на ЗБ ќе бидат обучени за создавање функционални системи кои ќе им овозможат на странците пристап до основните права, вклучувајќи ги програмите за интеграција и поддршката од заедницата. Акцијата ќе ги зајакне капацитетите на ГО и независните институции за човекови права  да придонесат во креирање политики, промоција и заштита на човекови права на странците и нивно вклучување во одржливиот социјален и економски развој на регионот на ЗБ. ГО ќе стекнат знаења и вештини за развој и спроведување на национални и регионални проекти и документи за застапување за подобрување на социјалните и економските права на ранливите странци.</w:t>
      </w:r>
    </w:p>
    <w:p w14:paraId="03CFBDA3" w14:textId="77777777"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p>
    <w:p w14:paraId="7CFB6EBF" w14:textId="0C25113F" w:rsidR="009D345C" w:rsidRPr="007A0B57" w:rsidRDefault="009D345C" w:rsidP="009D345C">
      <w:pPr>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 xml:space="preserve">Во однос на состојбата на национално ниво, во 2022 година во Северна Македонија се издадени вкупно 5169 дозволи за привремент престој и тоа 2140 на турски здржавјани, 946 косовски државјани, 595 албански државјани, 406 </w:t>
      </w:r>
      <w:r w:rsidR="00FB5FB0">
        <w:rPr>
          <w:rFonts w:asciiTheme="majorHAnsi" w:eastAsia="Times New Roman" w:hAnsiTheme="majorHAnsi" w:cstheme="majorHAnsi"/>
          <w:color w:val="000000"/>
          <w:kern w:val="17"/>
          <w:sz w:val="24"/>
          <w:szCs w:val="24"/>
          <w:lang w:val="mk-MK"/>
        </w:rPr>
        <w:t>српски</w:t>
      </w:r>
      <w:bookmarkStart w:id="0" w:name="_GoBack"/>
      <w:bookmarkEnd w:id="0"/>
      <w:r w:rsidRPr="007A0B57">
        <w:rPr>
          <w:rFonts w:asciiTheme="majorHAnsi" w:eastAsia="Times New Roman" w:hAnsiTheme="majorHAnsi" w:cstheme="majorHAnsi"/>
          <w:color w:val="000000"/>
          <w:kern w:val="17"/>
          <w:sz w:val="24"/>
          <w:szCs w:val="24"/>
          <w:lang w:val="mk-MK"/>
        </w:rPr>
        <w:t xml:space="preserve"> државјани,162 државјани </w:t>
      </w:r>
      <w:r w:rsidRPr="007A0B57">
        <w:rPr>
          <w:rFonts w:asciiTheme="majorHAnsi" w:eastAsia="Times New Roman" w:hAnsiTheme="majorHAnsi" w:cstheme="majorHAnsi"/>
          <w:color w:val="000000"/>
          <w:kern w:val="17"/>
          <w:sz w:val="24"/>
          <w:szCs w:val="24"/>
          <w:lang w:val="mk-MK"/>
        </w:rPr>
        <w:lastRenderedPageBreak/>
        <w:t>на Украина, 139 на Германија и др. Од сите издадени дозволи</w:t>
      </w:r>
      <w:r w:rsidR="00164929" w:rsidRPr="007A0B57">
        <w:rPr>
          <w:rFonts w:asciiTheme="majorHAnsi" w:eastAsia="Times New Roman" w:hAnsiTheme="majorHAnsi" w:cstheme="majorHAnsi"/>
          <w:color w:val="000000"/>
          <w:kern w:val="17"/>
          <w:sz w:val="24"/>
          <w:szCs w:val="24"/>
          <w:lang w:val="mk-MK"/>
        </w:rPr>
        <w:t xml:space="preserve"> </w:t>
      </w:r>
      <w:r w:rsidRPr="007A0B57">
        <w:rPr>
          <w:rFonts w:asciiTheme="majorHAnsi" w:eastAsia="Times New Roman" w:hAnsiTheme="majorHAnsi" w:cstheme="majorHAnsi"/>
          <w:color w:val="000000"/>
          <w:kern w:val="17"/>
          <w:sz w:val="24"/>
          <w:szCs w:val="24"/>
          <w:lang w:val="mk-MK"/>
        </w:rPr>
        <w:t>за привремен престој 2071 се издадени за работа, 1151 заради школување/студирање</w:t>
      </w:r>
      <w:r w:rsidR="00164929" w:rsidRPr="007A0B57">
        <w:rPr>
          <w:rFonts w:asciiTheme="majorHAnsi" w:eastAsia="Times New Roman" w:hAnsiTheme="majorHAnsi" w:cstheme="majorHAnsi"/>
          <w:color w:val="000000"/>
          <w:kern w:val="17"/>
          <w:sz w:val="24"/>
          <w:szCs w:val="24"/>
          <w:lang w:val="mk-MK"/>
        </w:rPr>
        <w:t>,</w:t>
      </w:r>
      <w:r w:rsidRPr="007A0B57">
        <w:rPr>
          <w:rFonts w:asciiTheme="majorHAnsi" w:eastAsia="Times New Roman" w:hAnsiTheme="majorHAnsi" w:cstheme="majorHAnsi"/>
          <w:color w:val="000000"/>
          <w:kern w:val="17"/>
          <w:sz w:val="24"/>
          <w:szCs w:val="24"/>
          <w:lang w:val="mk-MK"/>
        </w:rPr>
        <w:t xml:space="preserve"> 1545 на членови на потесното семејство на државјани на РСМ, 108 заради хумантарни причини, </w:t>
      </w:r>
      <w:r w:rsidR="00164929" w:rsidRPr="007A0B57">
        <w:rPr>
          <w:rFonts w:asciiTheme="majorHAnsi" w:eastAsia="Times New Roman" w:hAnsiTheme="majorHAnsi" w:cstheme="majorHAnsi"/>
          <w:color w:val="000000"/>
          <w:kern w:val="17"/>
          <w:sz w:val="24"/>
          <w:szCs w:val="24"/>
          <w:lang w:val="mk-MK"/>
        </w:rPr>
        <w:t>а</w:t>
      </w:r>
      <w:r w:rsidRPr="007A0B57">
        <w:rPr>
          <w:rFonts w:asciiTheme="majorHAnsi" w:eastAsia="Times New Roman" w:hAnsiTheme="majorHAnsi" w:cstheme="majorHAnsi"/>
          <w:color w:val="000000"/>
          <w:kern w:val="17"/>
          <w:sz w:val="24"/>
          <w:szCs w:val="24"/>
          <w:lang w:val="mk-MK"/>
        </w:rPr>
        <w:t xml:space="preserve"> останатите по други основи. </w:t>
      </w:r>
    </w:p>
    <w:p w14:paraId="434D1B24" w14:textId="02B2C514" w:rsidR="0081353A" w:rsidRPr="007A0B57" w:rsidRDefault="009D345C" w:rsidP="009D345C">
      <w:pPr>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Во истиот период, во Република Северна Mакедонија се регистрирани 29394 илегални преминувања ( нелегален транзит на мигранти)</w:t>
      </w:r>
      <w:r w:rsidR="00164929" w:rsidRPr="007A0B57">
        <w:rPr>
          <w:rFonts w:asciiTheme="majorHAnsi" w:eastAsia="Times New Roman" w:hAnsiTheme="majorHAnsi" w:cstheme="majorHAnsi"/>
          <w:color w:val="000000"/>
          <w:kern w:val="17"/>
          <w:sz w:val="24"/>
          <w:szCs w:val="24"/>
          <w:lang w:val="mk-MK"/>
        </w:rPr>
        <w:t xml:space="preserve"> и </w:t>
      </w:r>
      <w:r w:rsidRPr="007A0B57">
        <w:rPr>
          <w:rFonts w:asciiTheme="majorHAnsi" w:eastAsia="Times New Roman" w:hAnsiTheme="majorHAnsi" w:cstheme="majorHAnsi"/>
          <w:color w:val="000000"/>
          <w:kern w:val="17"/>
          <w:sz w:val="24"/>
          <w:szCs w:val="24"/>
          <w:lang w:val="mk-MK"/>
        </w:rPr>
        <w:t>поденесни се 168 барања за азил од кои нема признаено статус на бегалец и супсидијарна заштита.</w:t>
      </w:r>
      <w:r w:rsidRPr="007A0B57">
        <w:rPr>
          <w:rFonts w:asciiTheme="majorHAnsi" w:eastAsia="Times New Roman" w:hAnsiTheme="majorHAnsi" w:cstheme="majorHAnsi"/>
          <w:color w:val="000000"/>
          <w:kern w:val="17"/>
          <w:sz w:val="24"/>
          <w:szCs w:val="24"/>
          <w:vertAlign w:val="superscript"/>
          <w:lang w:val="mk-MK"/>
        </w:rPr>
        <w:footnoteReference w:id="1"/>
      </w:r>
      <w:r w:rsidRPr="007A0B57">
        <w:rPr>
          <w:rFonts w:asciiTheme="majorHAnsi" w:eastAsia="Times New Roman" w:hAnsiTheme="majorHAnsi" w:cstheme="majorHAnsi"/>
          <w:color w:val="000000"/>
          <w:kern w:val="17"/>
          <w:sz w:val="24"/>
          <w:szCs w:val="24"/>
          <w:lang w:val="mk-MK"/>
        </w:rPr>
        <w:t xml:space="preserve">  </w:t>
      </w:r>
    </w:p>
    <w:p w14:paraId="00171A96" w14:textId="77777777" w:rsidR="0081353A" w:rsidRPr="007A0B57" w:rsidRDefault="0081353A" w:rsidP="0081353A">
      <w:pPr>
        <w:spacing w:line="240" w:lineRule="auto"/>
        <w:jc w:val="both"/>
        <w:rPr>
          <w:rFonts w:asciiTheme="majorHAnsi" w:eastAsia="Times New Roman" w:hAnsiTheme="majorHAnsi" w:cstheme="majorHAnsi"/>
          <w:color w:val="000000"/>
          <w:kern w:val="17"/>
          <w:sz w:val="24"/>
          <w:szCs w:val="24"/>
          <w:lang w:val="mk-MK"/>
        </w:rPr>
      </w:pPr>
    </w:p>
    <w:p w14:paraId="277EF872" w14:textId="77777777" w:rsidR="00402EE3" w:rsidRPr="007A0B57" w:rsidRDefault="00402EE3" w:rsidP="00402EE3">
      <w:pPr>
        <w:spacing w:line="240" w:lineRule="auto"/>
        <w:jc w:val="both"/>
        <w:rPr>
          <w:rFonts w:asciiTheme="majorHAnsi" w:eastAsia="Times New Roman" w:hAnsiTheme="majorHAnsi" w:cstheme="majorHAnsi"/>
          <w:b/>
          <w:bCs/>
          <w:snapToGrid w:val="0"/>
          <w:color w:val="211E1E"/>
          <w:sz w:val="24"/>
          <w:szCs w:val="24"/>
          <w:u w:val="single"/>
          <w:lang w:val="mk-MK"/>
        </w:rPr>
      </w:pPr>
      <w:bookmarkStart w:id="1" w:name="_Hlk69542007"/>
      <w:r w:rsidRPr="007A0B57">
        <w:rPr>
          <w:rFonts w:asciiTheme="majorHAnsi" w:eastAsia="Times New Roman" w:hAnsiTheme="majorHAnsi" w:cstheme="majorHAnsi"/>
          <w:b/>
          <w:bCs/>
          <w:snapToGrid w:val="0"/>
          <w:color w:val="211E1E"/>
          <w:sz w:val="24"/>
          <w:szCs w:val="24"/>
          <w:u w:val="single"/>
          <w:lang w:val="mk-MK"/>
        </w:rPr>
        <w:t>Цел на повикот</w:t>
      </w:r>
    </w:p>
    <w:p w14:paraId="4D0DF100" w14:textId="77777777"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p>
    <w:p w14:paraId="2AE360B2" w14:textId="77777777" w:rsidR="00402EE3" w:rsidRPr="007A0B57" w:rsidRDefault="00402EE3" w:rsidP="00402EE3">
      <w:pPr>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Оваа акција е иницирана во рамките на проектот „Инклузија на странците во Западен Балка- пристап до социјални и економски права (ФОСТЕР)“ развиен како регионален одговор на 7 граѓански организации здружени во Балканскиот совет за бегалци и миграција (BRMC)</w:t>
      </w:r>
      <w:r w:rsidRPr="007A0B57">
        <w:rPr>
          <w:rStyle w:val="FootnoteReference"/>
          <w:rFonts w:asciiTheme="majorHAnsi" w:eastAsia="Times New Roman" w:hAnsiTheme="majorHAnsi" w:cstheme="majorHAnsi"/>
          <w:color w:val="000000"/>
          <w:kern w:val="17"/>
          <w:sz w:val="24"/>
          <w:szCs w:val="24"/>
          <w:lang w:val="mk-MK"/>
        </w:rPr>
        <w:footnoteReference w:id="2"/>
      </w:r>
      <w:r w:rsidRPr="007A0B57">
        <w:rPr>
          <w:rFonts w:asciiTheme="majorHAnsi" w:eastAsia="Times New Roman" w:hAnsiTheme="majorHAnsi" w:cstheme="majorHAnsi"/>
          <w:color w:val="000000"/>
          <w:kern w:val="17"/>
          <w:sz w:val="24"/>
          <w:szCs w:val="24"/>
          <w:lang w:val="mk-MK"/>
        </w:rPr>
        <w:t xml:space="preserve"> и Данскиот совет за бегалци (ДРК) за справување со заедничките предизвици поврзани со миграцијата во регионот на Западен Балкан, со фокус на основните човекови права на различни ранливи групи мигранти и странци, особено нивниот пристап до социјалните и економските права.</w:t>
      </w:r>
      <w:r w:rsidRPr="007A0B57">
        <w:rPr>
          <w:rFonts w:asciiTheme="majorHAnsi" w:hAnsiTheme="majorHAnsi" w:cstheme="majorHAnsi"/>
          <w:sz w:val="24"/>
          <w:szCs w:val="24"/>
          <w:lang w:val="mk-MK"/>
        </w:rPr>
        <w:t xml:space="preserve"> </w:t>
      </w:r>
      <w:r w:rsidRPr="007A0B57">
        <w:rPr>
          <w:rFonts w:asciiTheme="majorHAnsi" w:eastAsia="Times New Roman" w:hAnsiTheme="majorHAnsi" w:cstheme="majorHAnsi"/>
          <w:color w:val="000000"/>
          <w:kern w:val="17"/>
          <w:sz w:val="24"/>
          <w:szCs w:val="24"/>
          <w:lang w:val="mk-MK"/>
        </w:rPr>
        <w:t>Проектот е финансиран од Европската унија во рамките на Програмата за граѓанско општество и медиуми, програма за Западен Балкан и Турција 2021-2023 под приоритетот „</w:t>
      </w:r>
      <w:r w:rsidRPr="007A0B57">
        <w:rPr>
          <w:rFonts w:asciiTheme="majorHAnsi" w:hAnsiTheme="majorHAnsi" w:cstheme="majorHAnsi"/>
          <w:sz w:val="24"/>
          <w:szCs w:val="24"/>
          <w:lang w:val="mk-MK"/>
        </w:rPr>
        <w:t xml:space="preserve"> </w:t>
      </w:r>
      <w:r w:rsidRPr="007A0B57">
        <w:rPr>
          <w:rFonts w:asciiTheme="majorHAnsi" w:eastAsia="Times New Roman" w:hAnsiTheme="majorHAnsi" w:cstheme="majorHAnsi"/>
          <w:color w:val="000000"/>
          <w:kern w:val="17"/>
          <w:sz w:val="24"/>
          <w:szCs w:val="24"/>
          <w:lang w:val="mk-MK"/>
        </w:rPr>
        <w:t>Човекови права, анти дискриминација и меѓукултурен дијалог“ “.</w:t>
      </w:r>
    </w:p>
    <w:p w14:paraId="16DA4654" w14:textId="77777777" w:rsidR="0081353A" w:rsidRPr="007A0B57" w:rsidRDefault="0081353A" w:rsidP="0081353A">
      <w:pPr>
        <w:spacing w:line="240" w:lineRule="auto"/>
        <w:jc w:val="both"/>
        <w:rPr>
          <w:rFonts w:asciiTheme="majorHAnsi" w:eastAsia="Times New Roman" w:hAnsiTheme="majorHAnsi" w:cstheme="majorHAnsi"/>
          <w:color w:val="000000"/>
          <w:sz w:val="24"/>
          <w:szCs w:val="24"/>
          <w:shd w:val="clear" w:color="auto" w:fill="FFFFFF"/>
          <w:lang w:val="mk-MK"/>
        </w:rPr>
      </w:pPr>
    </w:p>
    <w:bookmarkEnd w:id="1"/>
    <w:p w14:paraId="4EC8C15B" w14:textId="174137BE" w:rsidR="0081353A" w:rsidRPr="007A0B57" w:rsidRDefault="00402EE3" w:rsidP="0081353A">
      <w:pPr>
        <w:keepNext/>
        <w:keepLines/>
        <w:widowControl w:val="0"/>
        <w:numPr>
          <w:ilvl w:val="0"/>
          <w:numId w:val="1"/>
        </w:numPr>
        <w:spacing w:line="240" w:lineRule="auto"/>
        <w:ind w:left="284" w:hanging="284"/>
        <w:jc w:val="both"/>
        <w:rPr>
          <w:rFonts w:asciiTheme="majorHAnsi" w:eastAsia="Times New Roman" w:hAnsiTheme="majorHAnsi" w:cstheme="majorHAnsi"/>
          <w:b/>
          <w:bCs/>
          <w:color w:val="000000"/>
          <w:kern w:val="17"/>
          <w:sz w:val="24"/>
          <w:szCs w:val="24"/>
          <w:lang w:val="mk-MK"/>
        </w:rPr>
      </w:pPr>
      <w:r w:rsidRPr="007A0B57">
        <w:rPr>
          <w:rFonts w:asciiTheme="majorHAnsi" w:eastAsia="Times New Roman" w:hAnsiTheme="majorHAnsi" w:cstheme="majorHAnsi"/>
          <w:b/>
          <w:bCs/>
          <w:color w:val="000000"/>
          <w:kern w:val="17"/>
          <w:sz w:val="24"/>
          <w:szCs w:val="24"/>
          <w:lang w:val="mk-MK"/>
        </w:rPr>
        <w:t>Цел</w:t>
      </w:r>
      <w:r w:rsidR="0081353A" w:rsidRPr="007A0B57">
        <w:rPr>
          <w:rFonts w:asciiTheme="majorHAnsi" w:eastAsia="Times New Roman" w:hAnsiTheme="majorHAnsi" w:cstheme="majorHAnsi"/>
          <w:b/>
          <w:bCs/>
          <w:color w:val="000000"/>
          <w:kern w:val="17"/>
          <w:sz w:val="24"/>
          <w:szCs w:val="24"/>
          <w:lang w:val="mk-MK"/>
        </w:rPr>
        <w:t xml:space="preserve"> </w:t>
      </w:r>
      <w:r w:rsidR="0081353A" w:rsidRPr="007A0B57">
        <w:rPr>
          <w:rFonts w:asciiTheme="majorHAnsi" w:eastAsia="Times New Roman" w:hAnsiTheme="majorHAnsi" w:cstheme="majorHAnsi"/>
          <w:i/>
          <w:iCs/>
          <w:color w:val="000000"/>
          <w:kern w:val="17"/>
          <w:sz w:val="24"/>
          <w:szCs w:val="24"/>
          <w:lang w:val="mk-MK"/>
        </w:rPr>
        <w:t>(</w:t>
      </w:r>
      <w:r w:rsidRPr="007A0B57">
        <w:rPr>
          <w:rFonts w:asciiTheme="majorHAnsi" w:eastAsia="Times New Roman" w:hAnsiTheme="majorHAnsi" w:cstheme="majorHAnsi"/>
          <w:i/>
          <w:iCs/>
          <w:color w:val="000000"/>
          <w:kern w:val="17"/>
          <w:sz w:val="24"/>
          <w:szCs w:val="24"/>
          <w:lang w:val="mk-MK"/>
        </w:rPr>
        <w:t>Види упатства за апликанти, Дел 2</w:t>
      </w:r>
      <w:r w:rsidR="0081353A" w:rsidRPr="007A0B57">
        <w:rPr>
          <w:rFonts w:asciiTheme="majorHAnsi" w:eastAsia="Times New Roman" w:hAnsiTheme="majorHAnsi" w:cstheme="majorHAnsi"/>
          <w:i/>
          <w:iCs/>
          <w:color w:val="000000"/>
          <w:kern w:val="17"/>
          <w:sz w:val="24"/>
          <w:szCs w:val="24"/>
          <w:lang w:val="mk-MK"/>
        </w:rPr>
        <w:t>)</w:t>
      </w:r>
    </w:p>
    <w:p w14:paraId="71BA11F1" w14:textId="796BAF82" w:rsidR="00402EE3" w:rsidRPr="007A0B57" w:rsidRDefault="0081353A" w:rsidP="00402EE3">
      <w:pPr>
        <w:widowControl w:val="0"/>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cr/>
      </w:r>
      <w:r w:rsidR="00402EE3" w:rsidRPr="007A0B57">
        <w:rPr>
          <w:rFonts w:asciiTheme="majorHAnsi" w:eastAsia="Times New Roman" w:hAnsiTheme="majorHAnsi" w:cstheme="majorHAnsi"/>
          <w:b/>
          <w:color w:val="000000"/>
          <w:kern w:val="17"/>
          <w:sz w:val="24"/>
          <w:szCs w:val="24"/>
          <w:lang w:val="mk-MK"/>
        </w:rPr>
        <w:t xml:space="preserve"> Главната цел</w:t>
      </w:r>
      <w:r w:rsidR="00402EE3" w:rsidRPr="007A0B57">
        <w:rPr>
          <w:rFonts w:asciiTheme="majorHAnsi" w:eastAsia="Times New Roman" w:hAnsiTheme="majorHAnsi" w:cstheme="majorHAnsi"/>
          <w:color w:val="000000"/>
          <w:kern w:val="17"/>
          <w:sz w:val="24"/>
          <w:szCs w:val="24"/>
          <w:lang w:val="mk-MK"/>
        </w:rPr>
        <w:t xml:space="preserve"> е целосна заштита и промоција на основните права на странците во регионот на Западен Балкан согласно стандардите на ЕУ со посебен фокус на економските и социјалните права на ранливите странци.</w:t>
      </w:r>
    </w:p>
    <w:p w14:paraId="0A4F4BE1" w14:textId="77777777" w:rsidR="00402EE3" w:rsidRPr="007A0B57" w:rsidRDefault="00402EE3" w:rsidP="00402EE3">
      <w:pPr>
        <w:widowControl w:val="0"/>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b/>
          <w:color w:val="000000"/>
          <w:kern w:val="17"/>
          <w:sz w:val="24"/>
          <w:szCs w:val="24"/>
          <w:lang w:val="mk-MK"/>
        </w:rPr>
        <w:t>Спечифичната цел</w:t>
      </w:r>
      <w:r w:rsidRPr="007A0B57">
        <w:rPr>
          <w:rFonts w:asciiTheme="majorHAnsi" w:eastAsia="Times New Roman" w:hAnsiTheme="majorHAnsi" w:cstheme="majorHAnsi"/>
          <w:color w:val="000000"/>
          <w:kern w:val="17"/>
          <w:sz w:val="24"/>
          <w:szCs w:val="24"/>
          <w:lang w:val="mk-MK"/>
        </w:rPr>
        <w:t xml:space="preserve"> е зајакнување на капацитетите на ГО и институции за човекови права да придонесат во креирање политики, промоција и заштита човекови права на ранливите странците и нивно вклучување во одржливиот социјален и економски развој на регионот на Западен Балкан</w:t>
      </w:r>
    </w:p>
    <w:p w14:paraId="1F1EBDFF" w14:textId="77777777" w:rsidR="00402EE3" w:rsidRPr="007A0B57" w:rsidRDefault="00402EE3" w:rsidP="00402EE3">
      <w:pPr>
        <w:keepNext/>
        <w:keepLines/>
        <w:widowControl w:val="0"/>
        <w:spacing w:line="240" w:lineRule="auto"/>
        <w:jc w:val="both"/>
        <w:rPr>
          <w:rFonts w:asciiTheme="majorHAnsi" w:eastAsia="Times New Roman" w:hAnsiTheme="majorHAnsi" w:cstheme="majorHAnsi"/>
          <w:bCs/>
          <w:color w:val="000000"/>
          <w:kern w:val="17"/>
          <w:sz w:val="24"/>
          <w:szCs w:val="24"/>
          <w:lang w:val="mk-MK"/>
        </w:rPr>
      </w:pPr>
      <w:r w:rsidRPr="007A0B57">
        <w:rPr>
          <w:rFonts w:asciiTheme="majorHAnsi" w:eastAsia="Times New Roman" w:hAnsiTheme="majorHAnsi" w:cstheme="majorHAnsi"/>
          <w:bCs/>
          <w:color w:val="000000"/>
          <w:kern w:val="17"/>
          <w:sz w:val="24"/>
          <w:szCs w:val="24"/>
          <w:lang w:val="mk-MK"/>
        </w:rPr>
        <w:t>Таргет група</w:t>
      </w:r>
    </w:p>
    <w:p w14:paraId="76273DA2" w14:textId="1641B499" w:rsidR="0081353A" w:rsidRPr="007A0B57" w:rsidRDefault="0081353A" w:rsidP="00402EE3">
      <w:pPr>
        <w:widowControl w:val="0"/>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cr/>
      </w:r>
    </w:p>
    <w:p w14:paraId="54BD2938" w14:textId="1E1225AD" w:rsidR="00402EE3" w:rsidRPr="00607207" w:rsidRDefault="00402EE3" w:rsidP="00402EE3">
      <w:pPr>
        <w:pStyle w:val="ListParagraph"/>
        <w:keepNext/>
        <w:keepLines/>
        <w:widowControl w:val="0"/>
        <w:numPr>
          <w:ilvl w:val="0"/>
          <w:numId w:val="1"/>
        </w:numPr>
        <w:spacing w:line="240" w:lineRule="auto"/>
        <w:jc w:val="both"/>
        <w:rPr>
          <w:rFonts w:asciiTheme="majorHAnsi" w:eastAsia="Times New Roman" w:hAnsiTheme="majorHAnsi" w:cstheme="majorHAnsi"/>
          <w:b/>
          <w:bCs/>
          <w:color w:val="000000"/>
          <w:kern w:val="17"/>
          <w:sz w:val="24"/>
          <w:szCs w:val="24"/>
          <w:lang w:val="mk-MK"/>
        </w:rPr>
      </w:pPr>
      <w:r w:rsidRPr="00607207">
        <w:rPr>
          <w:rFonts w:asciiTheme="majorHAnsi" w:eastAsia="Times New Roman" w:hAnsiTheme="majorHAnsi" w:cstheme="majorHAnsi"/>
          <w:b/>
          <w:bCs/>
          <w:color w:val="000000"/>
          <w:kern w:val="17"/>
          <w:sz w:val="24"/>
          <w:szCs w:val="24"/>
          <w:lang w:val="mk-MK"/>
        </w:rPr>
        <w:t>Целни групи</w:t>
      </w:r>
    </w:p>
    <w:p w14:paraId="77E32102" w14:textId="77777777" w:rsidR="00402EE3" w:rsidRPr="007A0B57" w:rsidRDefault="00402EE3" w:rsidP="00402EE3">
      <w:pPr>
        <w:keepNext/>
        <w:keepLines/>
        <w:widowControl w:val="0"/>
        <w:spacing w:line="240" w:lineRule="auto"/>
        <w:jc w:val="both"/>
        <w:rPr>
          <w:rFonts w:asciiTheme="majorHAnsi" w:eastAsia="Times New Roman" w:hAnsiTheme="majorHAnsi" w:cstheme="majorHAnsi"/>
          <w:b/>
          <w:bCs/>
          <w:color w:val="000000"/>
          <w:kern w:val="17"/>
          <w:sz w:val="24"/>
          <w:szCs w:val="24"/>
          <w:u w:val="single"/>
          <w:lang w:val="mk-MK"/>
        </w:rPr>
      </w:pPr>
    </w:p>
    <w:p w14:paraId="5F76377F" w14:textId="77777777" w:rsidR="00402EE3" w:rsidRPr="007A0B57" w:rsidRDefault="00402EE3" w:rsidP="00402EE3">
      <w:pPr>
        <w:widowControl w:val="0"/>
        <w:numPr>
          <w:ilvl w:val="0"/>
          <w:numId w:val="2"/>
        </w:numPr>
        <w:spacing w:line="240" w:lineRule="auto"/>
        <w:ind w:left="284" w:hanging="284"/>
        <w:jc w:val="both"/>
        <w:rPr>
          <w:rFonts w:asciiTheme="majorHAnsi" w:eastAsia="Times New Roman" w:hAnsiTheme="majorHAnsi" w:cstheme="majorHAnsi"/>
          <w:bCs/>
          <w:color w:val="000000"/>
          <w:kern w:val="17"/>
          <w:sz w:val="24"/>
          <w:szCs w:val="24"/>
          <w:lang w:val="mk-MK"/>
        </w:rPr>
      </w:pPr>
      <w:r w:rsidRPr="007A0B57">
        <w:rPr>
          <w:rFonts w:asciiTheme="majorHAnsi" w:eastAsia="Times New Roman" w:hAnsiTheme="majorHAnsi" w:cstheme="majorHAnsi"/>
          <w:bCs/>
          <w:color w:val="000000"/>
          <w:kern w:val="17"/>
          <w:sz w:val="24"/>
          <w:szCs w:val="24"/>
          <w:lang w:val="mk-MK"/>
        </w:rPr>
        <w:t>Ранливи странци, како што се(регуларни и нерегуларни мигранти, бегалци, жртви на различни кривични дела и други ранливи лица меѓу странците во ЗБ;</w:t>
      </w:r>
    </w:p>
    <w:p w14:paraId="553BE105" w14:textId="77777777" w:rsidR="00402EE3" w:rsidRPr="007A0B57" w:rsidRDefault="00402EE3" w:rsidP="00402EE3">
      <w:pPr>
        <w:widowControl w:val="0"/>
        <w:numPr>
          <w:ilvl w:val="0"/>
          <w:numId w:val="2"/>
        </w:numPr>
        <w:spacing w:line="240" w:lineRule="auto"/>
        <w:ind w:left="284" w:hanging="284"/>
        <w:jc w:val="both"/>
        <w:rPr>
          <w:rFonts w:asciiTheme="majorHAnsi" w:eastAsia="Times New Roman" w:hAnsiTheme="majorHAnsi" w:cstheme="majorHAnsi"/>
          <w:bCs/>
          <w:color w:val="000000"/>
          <w:kern w:val="17"/>
          <w:sz w:val="24"/>
          <w:szCs w:val="24"/>
          <w:lang w:val="mk-MK"/>
        </w:rPr>
      </w:pPr>
      <w:r w:rsidRPr="007A0B57">
        <w:rPr>
          <w:rFonts w:asciiTheme="majorHAnsi" w:eastAsia="Times New Roman" w:hAnsiTheme="majorHAnsi" w:cstheme="majorHAnsi"/>
          <w:bCs/>
          <w:color w:val="000000"/>
          <w:kern w:val="17"/>
          <w:sz w:val="24"/>
          <w:szCs w:val="24"/>
          <w:lang w:val="mk-MK"/>
        </w:rPr>
        <w:lastRenderedPageBreak/>
        <w:t xml:space="preserve">Централни и локални институции; </w:t>
      </w:r>
    </w:p>
    <w:p w14:paraId="75346D81" w14:textId="77777777" w:rsidR="00402EE3" w:rsidRPr="007A0B57" w:rsidRDefault="00402EE3" w:rsidP="00402EE3">
      <w:pPr>
        <w:widowControl w:val="0"/>
        <w:numPr>
          <w:ilvl w:val="0"/>
          <w:numId w:val="2"/>
        </w:numPr>
        <w:spacing w:line="240" w:lineRule="auto"/>
        <w:ind w:left="284" w:hanging="284"/>
        <w:jc w:val="both"/>
        <w:rPr>
          <w:rFonts w:asciiTheme="majorHAnsi" w:eastAsia="Times New Roman" w:hAnsiTheme="majorHAnsi" w:cstheme="majorHAnsi"/>
          <w:bCs/>
          <w:color w:val="000000"/>
          <w:kern w:val="17"/>
          <w:sz w:val="24"/>
          <w:szCs w:val="24"/>
          <w:lang w:val="mk-MK"/>
        </w:rPr>
      </w:pPr>
      <w:r w:rsidRPr="007A0B57">
        <w:rPr>
          <w:rFonts w:asciiTheme="majorHAnsi" w:eastAsia="Times New Roman" w:hAnsiTheme="majorHAnsi" w:cstheme="majorHAnsi"/>
          <w:bCs/>
          <w:color w:val="000000"/>
          <w:kern w:val="17"/>
          <w:sz w:val="24"/>
          <w:szCs w:val="24"/>
          <w:lang w:val="mk-MK"/>
        </w:rPr>
        <w:t xml:space="preserve">Медиуми; </w:t>
      </w:r>
    </w:p>
    <w:p w14:paraId="7759F541" w14:textId="77777777" w:rsidR="00402EE3" w:rsidRPr="007A0B57" w:rsidRDefault="00402EE3" w:rsidP="00402EE3">
      <w:pPr>
        <w:widowControl w:val="0"/>
        <w:numPr>
          <w:ilvl w:val="0"/>
          <w:numId w:val="2"/>
        </w:numPr>
        <w:spacing w:line="240" w:lineRule="auto"/>
        <w:ind w:left="284" w:hanging="284"/>
        <w:jc w:val="both"/>
        <w:rPr>
          <w:rFonts w:asciiTheme="majorHAnsi" w:eastAsia="Times New Roman" w:hAnsiTheme="majorHAnsi" w:cstheme="majorHAnsi"/>
          <w:bCs/>
          <w:color w:val="000000"/>
          <w:kern w:val="17"/>
          <w:sz w:val="24"/>
          <w:szCs w:val="24"/>
          <w:lang w:val="mk-MK"/>
        </w:rPr>
      </w:pPr>
      <w:r w:rsidRPr="007A0B57">
        <w:rPr>
          <w:rFonts w:asciiTheme="majorHAnsi" w:eastAsia="Times New Roman" w:hAnsiTheme="majorHAnsi" w:cstheme="majorHAnsi"/>
          <w:bCs/>
          <w:color w:val="000000"/>
          <w:kern w:val="17"/>
          <w:sz w:val="24"/>
          <w:szCs w:val="24"/>
          <w:lang w:val="mk-MK"/>
        </w:rPr>
        <w:t xml:space="preserve">Локана заедница и општини </w:t>
      </w:r>
    </w:p>
    <w:p w14:paraId="1287D5C7"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0020E5E0" w14:textId="2C0C0963" w:rsidR="0081353A" w:rsidRPr="007A0B57" w:rsidRDefault="00402EE3" w:rsidP="0081353A">
      <w:pPr>
        <w:keepNext/>
        <w:keepLines/>
        <w:widowControl w:val="0"/>
        <w:numPr>
          <w:ilvl w:val="0"/>
          <w:numId w:val="1"/>
        </w:numPr>
        <w:spacing w:line="240" w:lineRule="auto"/>
        <w:ind w:left="284" w:hanging="284"/>
        <w:jc w:val="both"/>
        <w:rPr>
          <w:rFonts w:asciiTheme="majorHAnsi" w:eastAsia="Times New Roman" w:hAnsiTheme="majorHAnsi" w:cstheme="majorHAnsi"/>
          <w:b/>
          <w:bCs/>
          <w:color w:val="000000"/>
          <w:kern w:val="17"/>
          <w:sz w:val="24"/>
          <w:szCs w:val="24"/>
          <w:lang w:val="mk-MK"/>
        </w:rPr>
      </w:pPr>
      <w:r w:rsidRPr="007A0B57">
        <w:rPr>
          <w:rFonts w:asciiTheme="majorHAnsi" w:eastAsia="Times New Roman" w:hAnsiTheme="majorHAnsi" w:cstheme="majorHAnsi"/>
          <w:b/>
          <w:bCs/>
          <w:color w:val="000000"/>
          <w:kern w:val="17"/>
          <w:sz w:val="24"/>
          <w:szCs w:val="24"/>
          <w:lang w:val="mk-MK"/>
        </w:rPr>
        <w:t>Опсег на активности</w:t>
      </w:r>
    </w:p>
    <w:p w14:paraId="091F66CB" w14:textId="77777777" w:rsidR="0081353A" w:rsidRPr="007A0B57" w:rsidRDefault="0081353A" w:rsidP="0081353A">
      <w:pPr>
        <w:keepNext/>
        <w:keepLines/>
        <w:widowControl w:val="0"/>
        <w:spacing w:line="240" w:lineRule="auto"/>
        <w:jc w:val="both"/>
        <w:rPr>
          <w:rFonts w:asciiTheme="majorHAnsi" w:eastAsia="Times New Roman" w:hAnsiTheme="majorHAnsi" w:cstheme="majorHAnsi"/>
          <w:b/>
          <w:bCs/>
          <w:color w:val="000000"/>
          <w:kern w:val="17"/>
          <w:sz w:val="24"/>
          <w:szCs w:val="24"/>
          <w:lang w:val="mk-MK"/>
        </w:rPr>
      </w:pPr>
    </w:p>
    <w:p w14:paraId="08D4A5C4" w14:textId="77777777" w:rsidR="00402EE3" w:rsidRPr="007A0B57" w:rsidRDefault="00402EE3" w:rsidP="00402EE3">
      <w:pPr>
        <w:keepNext/>
        <w:keepLines/>
        <w:widowControl w:val="0"/>
        <w:jc w:val="both"/>
        <w:rPr>
          <w:rFonts w:asciiTheme="majorHAnsi" w:hAnsiTheme="majorHAnsi" w:cstheme="majorHAnsi"/>
          <w:color w:val="000000"/>
          <w:kern w:val="17"/>
          <w:sz w:val="24"/>
          <w:szCs w:val="24"/>
          <w:lang w:val="mk-MK"/>
        </w:rPr>
      </w:pPr>
      <w:r w:rsidRPr="007A0B57">
        <w:rPr>
          <w:rFonts w:asciiTheme="majorHAnsi" w:hAnsiTheme="majorHAnsi" w:cstheme="majorHAnsi"/>
          <w:color w:val="000000"/>
          <w:kern w:val="17"/>
          <w:sz w:val="24"/>
          <w:szCs w:val="24"/>
          <w:lang w:val="mk-MK"/>
        </w:rPr>
        <w:t>Апликантите се поканети да предложат активности кои ги оценуваат како релевантни за целите на Повикот</w:t>
      </w:r>
    </w:p>
    <w:p w14:paraId="53E6F164" w14:textId="77777777" w:rsidR="0081353A" w:rsidRPr="007A0B57" w:rsidRDefault="0081353A" w:rsidP="0081353A">
      <w:pPr>
        <w:keepNext/>
        <w:keepLines/>
        <w:widowControl w:val="0"/>
        <w:spacing w:line="240" w:lineRule="auto"/>
        <w:jc w:val="both"/>
        <w:rPr>
          <w:rFonts w:asciiTheme="majorHAnsi" w:eastAsia="Times New Roman" w:hAnsiTheme="majorHAnsi" w:cstheme="majorHAnsi"/>
          <w:color w:val="000000"/>
          <w:kern w:val="17"/>
          <w:sz w:val="24"/>
          <w:szCs w:val="24"/>
          <w:lang w:val="mk-MK"/>
        </w:rPr>
      </w:pPr>
    </w:p>
    <w:p w14:paraId="681C71D5" w14:textId="77777777" w:rsidR="00402EE3" w:rsidRPr="007A0B57" w:rsidRDefault="00402EE3" w:rsidP="00402EE3">
      <w:pPr>
        <w:keepNext/>
        <w:keepLines/>
        <w:widowControl w:val="0"/>
        <w:jc w:val="both"/>
        <w:rPr>
          <w:rFonts w:asciiTheme="majorHAnsi" w:hAnsiTheme="majorHAnsi" w:cstheme="majorHAnsi"/>
          <w:color w:val="000000"/>
          <w:kern w:val="17"/>
          <w:sz w:val="24"/>
          <w:szCs w:val="24"/>
          <w:lang w:val="mk-MK"/>
        </w:rPr>
      </w:pPr>
      <w:r w:rsidRPr="007A0B57">
        <w:rPr>
          <w:rFonts w:asciiTheme="majorHAnsi" w:hAnsiTheme="majorHAnsi" w:cstheme="majorHAnsi"/>
          <w:color w:val="000000"/>
          <w:kern w:val="17"/>
          <w:sz w:val="24"/>
          <w:szCs w:val="24"/>
          <w:lang w:val="mk-MK"/>
        </w:rPr>
        <w:t>Примери на активности (Погледнете во Упатства за апликантите Дел 4 - Видови активности):</w:t>
      </w:r>
    </w:p>
    <w:p w14:paraId="466C1C39"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15A51AC7"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работилници, семинари и други активности за обука и менторство, особено вклучувајќи ги оние кои имаат за цел да го поддржат развојот на релевантниот внатрешен капацитет (на организациите апликанти);</w:t>
      </w:r>
    </w:p>
    <w:p w14:paraId="7A0101E1"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кои имаат за цел да обезбедат конкретни услуги кои одговараат на потребите на ранливите странци и/или други релевантни целни групи, вклучувајќи правна помош,</w:t>
      </w:r>
      <w:r w:rsidRPr="007A0B57">
        <w:rPr>
          <w:rFonts w:asciiTheme="majorHAnsi" w:hAnsiTheme="majorHAnsi" w:cstheme="majorHAnsi"/>
          <w:sz w:val="24"/>
          <w:szCs w:val="24"/>
          <w:lang w:val="mk-MK"/>
        </w:rPr>
        <w:t xml:space="preserve"> </w:t>
      </w:r>
      <w:r w:rsidRPr="007A0B57">
        <w:rPr>
          <w:rFonts w:asciiTheme="majorHAnsi" w:eastAsia="Times New Roman" w:hAnsiTheme="majorHAnsi" w:cstheme="majorHAnsi"/>
          <w:color w:val="000000"/>
          <w:kern w:val="17"/>
          <w:sz w:val="24"/>
          <w:szCs w:val="24"/>
          <w:lang w:val="mk-MK"/>
        </w:rPr>
        <w:t>психосоцијална поддршка, здравствена заштита, и друго</w:t>
      </w:r>
    </w:p>
    <w:p w14:paraId="13B220C8"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кои промовираат социјална инклузија, родови прашања, меѓукултурна и/или меѓурелигиска писменост и дијалог;</w:t>
      </w:r>
    </w:p>
    <w:p w14:paraId="33A05EDD"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насочени кон борба против дискриминацијата и/или соработка со релевантни независни тела;</w:t>
      </w:r>
    </w:p>
    <w:p w14:paraId="2A6425B2"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кампањи за подигање на јавната свест и комуникација;</w:t>
      </w:r>
    </w:p>
    <w:p w14:paraId="5F06D63C"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медиумски кампањи, продукција на вести и релевантни информативни алатки (флати и сл.);</w:t>
      </w:r>
    </w:p>
    <w:p w14:paraId="24559AF5"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едукација и обука, вклучително и локални медиуми како целни групи;</w:t>
      </w:r>
    </w:p>
    <w:p w14:paraId="032676B5"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за зајакнување на наблудувачката улогата на ГО за спроведување на релевантни политики и реформи;</w:t>
      </w:r>
    </w:p>
    <w:p w14:paraId="75A4BF17"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наблудување и објавување на  мониторинг извештаи за политики;</w:t>
      </w:r>
    </w:p>
    <w:p w14:paraId="4C43BE2F"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за истражување, анализа и застапување;</w:t>
      </w:r>
    </w:p>
    <w:p w14:paraId="5DE3DFF9"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кои промовираат спроведување на релевантните закони и прописи;</w:t>
      </w:r>
    </w:p>
    <w:p w14:paraId="0A143791"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кои поддржуваат дискусија помеѓу различни засегнати страни и/или консултации со засегнатите страни, вклучително и воспоставување дијалог со политичките партии или локалните законодавни тела;</w:t>
      </w:r>
    </w:p>
    <w:p w14:paraId="44A45C90"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кои промовираат соработка и размена меѓу различни локални заедници и локални самоуправи, како поддршка на состојбата на странците во нивните заедници;</w:t>
      </w:r>
    </w:p>
    <w:p w14:paraId="707FE490"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активности за зајакнување на вмрежувањето и градењето коалиции, особено преку споделување информации, размена на искуства и заедничко застапување;</w:t>
      </w:r>
    </w:p>
    <w:p w14:paraId="757069DC" w14:textId="77777777" w:rsidR="00402EE3" w:rsidRPr="007A0B57" w:rsidRDefault="00402EE3" w:rsidP="00402EE3">
      <w:pPr>
        <w:widowControl w:val="0"/>
        <w:numPr>
          <w:ilvl w:val="0"/>
          <w:numId w:val="4"/>
        </w:numPr>
        <w:spacing w:line="240" w:lineRule="auto"/>
        <w:contextualSpacing/>
        <w:jc w:val="both"/>
        <w:rPr>
          <w:rFonts w:asciiTheme="majorHAnsi" w:eastAsia="Times New Roman" w:hAnsiTheme="majorHAnsi" w:cstheme="majorHAnsi"/>
          <w:color w:val="000000"/>
          <w:kern w:val="17"/>
          <w:sz w:val="24"/>
          <w:szCs w:val="24"/>
          <w:lang w:val="mk-MK"/>
        </w:rPr>
      </w:pPr>
      <w:r w:rsidRPr="007A0B57">
        <w:rPr>
          <w:rFonts w:asciiTheme="majorHAnsi" w:eastAsia="Times New Roman" w:hAnsiTheme="majorHAnsi" w:cstheme="majorHAnsi"/>
          <w:color w:val="000000"/>
          <w:kern w:val="17"/>
          <w:sz w:val="24"/>
          <w:szCs w:val="24"/>
          <w:lang w:val="mk-MK"/>
        </w:rPr>
        <w:t>други активности кои ја унапредуваат промоцијата и заштитата на основните права и пристапот до услугите.</w:t>
      </w:r>
    </w:p>
    <w:p w14:paraId="03BE84EE"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568B7D12" w14:textId="33E29A6A" w:rsidR="00402EE3" w:rsidRPr="00DE13F3" w:rsidRDefault="00DE13F3" w:rsidP="00402EE3">
      <w:pPr>
        <w:keepNext/>
        <w:keepLines/>
        <w:widowControl w:val="0"/>
        <w:rPr>
          <w:rFonts w:asciiTheme="majorHAnsi" w:hAnsiTheme="majorHAnsi" w:cstheme="majorHAnsi"/>
          <w:bCs/>
          <w:i/>
          <w:iCs/>
          <w:color w:val="000000"/>
          <w:kern w:val="17"/>
          <w:sz w:val="24"/>
          <w:szCs w:val="24"/>
          <w:u w:val="single"/>
          <w:lang w:val="mk-MK"/>
        </w:rPr>
      </w:pPr>
      <w:r w:rsidRPr="00DE13F3">
        <w:rPr>
          <w:rFonts w:asciiTheme="majorHAnsi" w:hAnsiTheme="majorHAnsi" w:cstheme="majorHAnsi"/>
          <w:b/>
          <w:color w:val="000000"/>
          <w:kern w:val="17"/>
          <w:sz w:val="24"/>
          <w:szCs w:val="24"/>
          <w:u w:val="single"/>
          <w:lang w:val="mk-MK"/>
        </w:rPr>
        <w:t xml:space="preserve">ПРАВИЛА ЗА ПОВИКОТ ЗА ПОДНЕСУВАЊЕ НА ПРОЕКТИ </w:t>
      </w:r>
      <w:r w:rsidR="00402EE3" w:rsidRPr="00DE13F3">
        <w:rPr>
          <w:rFonts w:asciiTheme="majorHAnsi" w:hAnsiTheme="majorHAnsi" w:cstheme="majorHAnsi"/>
          <w:bCs/>
          <w:i/>
          <w:iCs/>
          <w:color w:val="000000"/>
          <w:kern w:val="17"/>
          <w:sz w:val="24"/>
          <w:szCs w:val="24"/>
          <w:u w:val="single"/>
          <w:lang w:val="mk-MK"/>
        </w:rPr>
        <w:t>(</w:t>
      </w:r>
      <w:r w:rsidR="00402EE3" w:rsidRPr="00DE13F3">
        <w:rPr>
          <w:rFonts w:asciiTheme="majorHAnsi" w:hAnsiTheme="majorHAnsi" w:cstheme="majorHAnsi"/>
          <w:color w:val="000000"/>
          <w:kern w:val="17"/>
          <w:sz w:val="24"/>
          <w:szCs w:val="24"/>
          <w:u w:val="single"/>
          <w:lang w:val="mk-MK"/>
        </w:rPr>
        <w:t>Погледнете во Упатства за апликантите Дел 4</w:t>
      </w:r>
      <w:r w:rsidR="00402EE3" w:rsidRPr="00DE13F3">
        <w:rPr>
          <w:rFonts w:asciiTheme="majorHAnsi" w:hAnsiTheme="majorHAnsi" w:cstheme="majorHAnsi"/>
          <w:bCs/>
          <w:i/>
          <w:iCs/>
          <w:color w:val="000000"/>
          <w:kern w:val="17"/>
          <w:sz w:val="24"/>
          <w:szCs w:val="24"/>
          <w:u w:val="single"/>
          <w:lang w:val="mk-MK"/>
        </w:rPr>
        <w:t xml:space="preserve">) </w:t>
      </w:r>
    </w:p>
    <w:p w14:paraId="3337FAB3" w14:textId="77777777" w:rsidR="00402EE3" w:rsidRPr="00DE13F3" w:rsidRDefault="00402EE3" w:rsidP="00402EE3">
      <w:pPr>
        <w:spacing w:before="240" w:after="200"/>
        <w:jc w:val="both"/>
        <w:rPr>
          <w:rFonts w:asciiTheme="majorHAnsi" w:hAnsiTheme="majorHAnsi" w:cstheme="majorHAnsi"/>
          <w:snapToGrid w:val="0"/>
          <w:sz w:val="24"/>
          <w:szCs w:val="24"/>
          <w:u w:val="single"/>
          <w:lang w:val="mk-MK"/>
        </w:rPr>
      </w:pPr>
      <w:r w:rsidRPr="00DE13F3">
        <w:rPr>
          <w:rFonts w:asciiTheme="majorHAnsi" w:hAnsiTheme="majorHAnsi" w:cstheme="majorHAnsi"/>
          <w:snapToGrid w:val="0"/>
          <w:sz w:val="24"/>
          <w:szCs w:val="24"/>
          <w:u w:val="single"/>
          <w:lang w:val="mk-MK"/>
        </w:rPr>
        <w:t>Прифатливост на апликантите</w:t>
      </w:r>
    </w:p>
    <w:p w14:paraId="05997DD2" w14:textId="77777777" w:rsidR="00402EE3" w:rsidRPr="007A0B57" w:rsidRDefault="00402EE3" w:rsidP="00402EE3">
      <w:pPr>
        <w:jc w:val="both"/>
        <w:rPr>
          <w:rFonts w:asciiTheme="majorHAnsi" w:hAnsiTheme="majorHAnsi" w:cstheme="majorHAnsi"/>
          <w:snapToGrid w:val="0"/>
          <w:sz w:val="24"/>
          <w:szCs w:val="24"/>
          <w:lang w:val="mk-MK"/>
        </w:rPr>
      </w:pPr>
      <w:bookmarkStart w:id="2" w:name="_Hlk70381022"/>
      <w:r w:rsidRPr="007A0B57">
        <w:rPr>
          <w:rFonts w:asciiTheme="majorHAnsi" w:hAnsiTheme="majorHAnsi" w:cstheme="majorHAnsi"/>
          <w:snapToGrid w:val="0"/>
          <w:sz w:val="24"/>
          <w:szCs w:val="24"/>
          <w:lang w:val="mk-MK"/>
        </w:rPr>
        <w:t>За да биде подобен за грант, апликантот мора да биде:</w:t>
      </w:r>
    </w:p>
    <w:p w14:paraId="6C7C9E21" w14:textId="13020D32" w:rsidR="00402EE3" w:rsidRPr="007A0B57" w:rsidRDefault="00402EE3" w:rsidP="00402EE3">
      <w:pPr>
        <w:numPr>
          <w:ilvl w:val="0"/>
          <w:numId w:val="3"/>
        </w:numPr>
        <w:spacing w:line="240" w:lineRule="auto"/>
        <w:ind w:left="426"/>
        <w:jc w:val="both"/>
        <w:rPr>
          <w:rFonts w:asciiTheme="majorHAnsi" w:hAnsiTheme="majorHAnsi" w:cstheme="majorHAnsi"/>
          <w:snapToGrid w:val="0"/>
          <w:sz w:val="24"/>
          <w:szCs w:val="24"/>
          <w:lang w:val="mk-MK"/>
        </w:rPr>
      </w:pPr>
      <w:bookmarkStart w:id="3" w:name="_Hlk70381049"/>
      <w:bookmarkEnd w:id="2"/>
      <w:r w:rsidRPr="007A0B57">
        <w:rPr>
          <w:rFonts w:asciiTheme="majorHAnsi" w:hAnsiTheme="majorHAnsi" w:cstheme="majorHAnsi"/>
          <w:snapToGrid w:val="0"/>
          <w:sz w:val="24"/>
          <w:szCs w:val="24"/>
          <w:lang w:val="mk-MK"/>
        </w:rPr>
        <w:t>правно лице регистрирано пред 1 Декември 2023</w:t>
      </w:r>
      <w:r w:rsidRPr="007A0B57">
        <w:rPr>
          <w:rFonts w:asciiTheme="majorHAnsi" w:hAnsiTheme="majorHAnsi" w:cstheme="majorHAnsi"/>
          <w:bCs/>
          <w:snapToGrid w:val="0"/>
          <w:sz w:val="24"/>
          <w:szCs w:val="24"/>
          <w:lang w:val="mk-MK"/>
        </w:rPr>
        <w:t>;</w:t>
      </w:r>
    </w:p>
    <w:p w14:paraId="03CB44B7" w14:textId="77777777" w:rsidR="00402EE3" w:rsidRPr="007A0B57" w:rsidRDefault="00402EE3" w:rsidP="00402EE3">
      <w:pPr>
        <w:numPr>
          <w:ilvl w:val="0"/>
          <w:numId w:val="3"/>
        </w:numPr>
        <w:spacing w:line="240" w:lineRule="auto"/>
        <w:ind w:left="426"/>
        <w:jc w:val="both"/>
        <w:rPr>
          <w:rFonts w:asciiTheme="majorHAnsi" w:hAnsiTheme="majorHAnsi" w:cstheme="majorHAnsi"/>
          <w:snapToGrid w:val="0"/>
          <w:sz w:val="24"/>
          <w:szCs w:val="24"/>
          <w:lang w:val="mk-MK"/>
        </w:rPr>
      </w:pPr>
      <w:r w:rsidRPr="007A0B57">
        <w:rPr>
          <w:rFonts w:asciiTheme="majorHAnsi" w:hAnsiTheme="majorHAnsi" w:cstheme="majorHAnsi"/>
          <w:snapToGrid w:val="0"/>
          <w:sz w:val="24"/>
          <w:szCs w:val="24"/>
          <w:lang w:val="mk-MK"/>
        </w:rPr>
        <w:t xml:space="preserve">основано во Северна Македонија </w:t>
      </w:r>
    </w:p>
    <w:p w14:paraId="2817C32D" w14:textId="77777777" w:rsidR="00402EE3" w:rsidRPr="007A0B57" w:rsidRDefault="00402EE3" w:rsidP="00402EE3">
      <w:pPr>
        <w:numPr>
          <w:ilvl w:val="0"/>
          <w:numId w:val="3"/>
        </w:numPr>
        <w:spacing w:line="240" w:lineRule="auto"/>
        <w:ind w:left="426"/>
        <w:jc w:val="both"/>
        <w:rPr>
          <w:rFonts w:asciiTheme="majorHAnsi" w:hAnsiTheme="majorHAnsi" w:cstheme="majorHAnsi"/>
          <w:snapToGrid w:val="0"/>
          <w:sz w:val="24"/>
          <w:szCs w:val="24"/>
          <w:lang w:val="mk-MK"/>
        </w:rPr>
      </w:pPr>
      <w:r w:rsidRPr="007A0B57">
        <w:rPr>
          <w:rFonts w:asciiTheme="majorHAnsi" w:hAnsiTheme="majorHAnsi" w:cstheme="majorHAnsi"/>
          <w:snapToGrid w:val="0"/>
          <w:sz w:val="24"/>
          <w:szCs w:val="24"/>
          <w:lang w:val="mk-MK"/>
        </w:rPr>
        <w:t>непрофитна;</w:t>
      </w:r>
    </w:p>
    <w:p w14:paraId="32A74CA5" w14:textId="77777777" w:rsidR="00402EE3" w:rsidRPr="007A0B57" w:rsidRDefault="00402EE3" w:rsidP="00402EE3">
      <w:pPr>
        <w:numPr>
          <w:ilvl w:val="0"/>
          <w:numId w:val="3"/>
        </w:numPr>
        <w:spacing w:line="240" w:lineRule="auto"/>
        <w:ind w:left="426"/>
        <w:jc w:val="both"/>
        <w:rPr>
          <w:rFonts w:asciiTheme="majorHAnsi" w:hAnsiTheme="majorHAnsi" w:cstheme="majorHAnsi"/>
          <w:snapToGrid w:val="0"/>
          <w:sz w:val="24"/>
          <w:szCs w:val="24"/>
          <w:lang w:val="mk-MK"/>
        </w:rPr>
      </w:pPr>
      <w:r w:rsidRPr="007A0B57">
        <w:rPr>
          <w:rFonts w:asciiTheme="majorHAnsi" w:hAnsiTheme="majorHAnsi" w:cstheme="majorHAnsi"/>
          <w:snapToGrid w:val="0"/>
          <w:sz w:val="24"/>
          <w:szCs w:val="24"/>
          <w:lang w:val="mk-MK"/>
        </w:rPr>
        <w:t>Граѓанска организација;</w:t>
      </w:r>
    </w:p>
    <w:p w14:paraId="573431BA" w14:textId="77777777" w:rsidR="00402EE3" w:rsidRPr="007A0B57" w:rsidRDefault="00402EE3" w:rsidP="00402EE3">
      <w:pPr>
        <w:numPr>
          <w:ilvl w:val="0"/>
          <w:numId w:val="3"/>
        </w:numPr>
        <w:spacing w:line="240" w:lineRule="auto"/>
        <w:ind w:left="426"/>
        <w:jc w:val="both"/>
        <w:rPr>
          <w:rFonts w:asciiTheme="majorHAnsi" w:hAnsiTheme="majorHAnsi" w:cstheme="majorHAnsi"/>
          <w:snapToGrid w:val="0"/>
          <w:sz w:val="24"/>
          <w:szCs w:val="24"/>
          <w:lang w:val="mk-MK"/>
        </w:rPr>
      </w:pPr>
      <w:r w:rsidRPr="007A0B57">
        <w:rPr>
          <w:rFonts w:asciiTheme="majorHAnsi" w:hAnsiTheme="majorHAnsi" w:cstheme="majorHAnsi"/>
          <w:snapToGrid w:val="0"/>
          <w:sz w:val="24"/>
          <w:szCs w:val="24"/>
          <w:lang w:val="mk-MK"/>
        </w:rPr>
        <w:t xml:space="preserve">Директно одговорен за подготовка и управување со проектот </w:t>
      </w:r>
    </w:p>
    <w:bookmarkEnd w:id="3"/>
    <w:p w14:paraId="3395CEB8"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u w:val="single"/>
          <w:lang w:val="mk-MK"/>
        </w:rPr>
      </w:pPr>
    </w:p>
    <w:p w14:paraId="5D314E86" w14:textId="77777777" w:rsidR="00402EE3" w:rsidRPr="007A0B57" w:rsidRDefault="00402EE3" w:rsidP="00402EE3">
      <w:pPr>
        <w:widowControl w:val="0"/>
        <w:jc w:val="both"/>
        <w:rPr>
          <w:rFonts w:asciiTheme="majorHAnsi" w:hAnsiTheme="majorHAnsi" w:cstheme="majorHAnsi"/>
          <w:color w:val="000000"/>
          <w:kern w:val="17"/>
          <w:sz w:val="24"/>
          <w:szCs w:val="24"/>
          <w:lang w:val="mk-MK"/>
        </w:rPr>
      </w:pPr>
      <w:r w:rsidRPr="007A0B57">
        <w:rPr>
          <w:rFonts w:asciiTheme="majorHAnsi" w:hAnsiTheme="majorHAnsi" w:cstheme="majorHAnsi"/>
          <w:color w:val="000000"/>
          <w:kern w:val="17"/>
          <w:sz w:val="24"/>
          <w:szCs w:val="24"/>
          <w:u w:val="single"/>
          <w:lang w:val="mk-MK"/>
        </w:rPr>
        <w:t>Географска покриеност.</w:t>
      </w:r>
      <w:r w:rsidRPr="007A0B57">
        <w:rPr>
          <w:rFonts w:asciiTheme="majorHAnsi" w:hAnsiTheme="majorHAnsi" w:cstheme="majorHAnsi"/>
          <w:color w:val="000000"/>
          <w:kern w:val="17"/>
          <w:sz w:val="24"/>
          <w:szCs w:val="24"/>
          <w:lang w:val="mk-MK"/>
        </w:rPr>
        <w:t xml:space="preserve"> Предложените активности мора да се одвиваат во територијата на Република Северна Македонија </w:t>
      </w:r>
    </w:p>
    <w:p w14:paraId="479E5201" w14:textId="77777777" w:rsidR="00402EE3" w:rsidRPr="007A0B57" w:rsidRDefault="00402EE3" w:rsidP="00402EE3">
      <w:pPr>
        <w:widowControl w:val="0"/>
        <w:jc w:val="both"/>
        <w:rPr>
          <w:rFonts w:asciiTheme="majorHAnsi" w:hAnsiTheme="majorHAnsi" w:cstheme="majorHAnsi"/>
          <w:color w:val="000000"/>
          <w:kern w:val="17"/>
          <w:sz w:val="24"/>
          <w:szCs w:val="24"/>
          <w:lang w:val="mk-MK"/>
        </w:rPr>
      </w:pPr>
    </w:p>
    <w:p w14:paraId="1FBCDCB6" w14:textId="77777777" w:rsidR="00402EE3" w:rsidRPr="007A0B57" w:rsidRDefault="00402EE3" w:rsidP="00402EE3">
      <w:pPr>
        <w:widowControl w:val="0"/>
        <w:jc w:val="both"/>
        <w:rPr>
          <w:rFonts w:asciiTheme="majorHAnsi" w:hAnsiTheme="majorHAnsi" w:cstheme="majorHAnsi"/>
          <w:color w:val="000000"/>
          <w:kern w:val="17"/>
          <w:sz w:val="24"/>
          <w:szCs w:val="24"/>
          <w:lang w:val="mk-MK"/>
        </w:rPr>
      </w:pPr>
      <w:r w:rsidRPr="007A0B57">
        <w:rPr>
          <w:rFonts w:asciiTheme="majorHAnsi" w:hAnsiTheme="majorHAnsi" w:cstheme="majorHAnsi"/>
          <w:color w:val="000000"/>
          <w:kern w:val="17"/>
          <w:sz w:val="24"/>
          <w:szCs w:val="24"/>
          <w:u w:val="single"/>
          <w:lang w:val="mk-MK"/>
        </w:rPr>
        <w:t>Времетраење на предложените активности.</w:t>
      </w:r>
      <w:r w:rsidRPr="007A0B57">
        <w:rPr>
          <w:rFonts w:asciiTheme="majorHAnsi" w:hAnsiTheme="majorHAnsi" w:cstheme="majorHAnsi"/>
          <w:color w:val="000000"/>
          <w:kern w:val="17"/>
          <w:sz w:val="24"/>
          <w:szCs w:val="24"/>
          <w:lang w:val="mk-MK"/>
        </w:rPr>
        <w:t xml:space="preserve"> Апликантот треба да предвиди сите активности на проектот да бидат завршени за </w:t>
      </w:r>
      <w:r w:rsidRPr="007A0B57">
        <w:rPr>
          <w:rFonts w:asciiTheme="majorHAnsi" w:hAnsiTheme="majorHAnsi" w:cstheme="majorHAnsi"/>
          <w:b/>
          <w:color w:val="000000"/>
          <w:kern w:val="17"/>
          <w:sz w:val="24"/>
          <w:szCs w:val="24"/>
          <w:lang w:val="mk-MK"/>
        </w:rPr>
        <w:t>шест (6) месеци</w:t>
      </w:r>
      <w:r w:rsidRPr="007A0B57">
        <w:rPr>
          <w:rFonts w:asciiTheme="majorHAnsi" w:hAnsiTheme="majorHAnsi" w:cstheme="majorHAnsi"/>
          <w:color w:val="000000"/>
          <w:kern w:val="17"/>
          <w:sz w:val="24"/>
          <w:szCs w:val="24"/>
          <w:lang w:val="mk-MK"/>
        </w:rPr>
        <w:t xml:space="preserve"> од датумот на склучување договор. </w:t>
      </w:r>
    </w:p>
    <w:p w14:paraId="2B6BFE9F" w14:textId="77777777" w:rsidR="00402EE3" w:rsidRPr="007A0B57" w:rsidRDefault="00402EE3" w:rsidP="00402EE3">
      <w:pPr>
        <w:widowControl w:val="0"/>
        <w:autoSpaceDE w:val="0"/>
        <w:autoSpaceDN w:val="0"/>
        <w:adjustRightInd w:val="0"/>
        <w:jc w:val="both"/>
        <w:rPr>
          <w:rFonts w:asciiTheme="majorHAnsi" w:hAnsiTheme="majorHAnsi" w:cstheme="majorHAnsi"/>
          <w:color w:val="000000"/>
          <w:kern w:val="17"/>
          <w:sz w:val="24"/>
          <w:szCs w:val="24"/>
          <w:lang w:val="mk-MK"/>
        </w:rPr>
      </w:pPr>
    </w:p>
    <w:p w14:paraId="325C0499" w14:textId="3A5330B3" w:rsidR="0081353A" w:rsidRPr="007A0B57" w:rsidRDefault="00402EE3" w:rsidP="00402EE3">
      <w:pPr>
        <w:widowControl w:val="0"/>
        <w:spacing w:line="240" w:lineRule="auto"/>
        <w:jc w:val="both"/>
        <w:rPr>
          <w:rFonts w:asciiTheme="majorHAnsi" w:hAnsiTheme="majorHAnsi" w:cstheme="majorHAnsi"/>
          <w:bCs/>
          <w:color w:val="000000"/>
          <w:kern w:val="17"/>
          <w:sz w:val="24"/>
          <w:szCs w:val="24"/>
          <w:lang w:val="mk-MK"/>
        </w:rPr>
      </w:pPr>
      <w:r w:rsidRPr="007A0B57">
        <w:rPr>
          <w:rFonts w:asciiTheme="majorHAnsi" w:hAnsiTheme="majorHAnsi" w:cstheme="majorHAnsi"/>
          <w:color w:val="000000"/>
          <w:kern w:val="17"/>
          <w:sz w:val="24"/>
          <w:szCs w:val="24"/>
          <w:u w:val="single"/>
          <w:lang w:val="mk-MK"/>
        </w:rPr>
        <w:t>Број на грантови.</w:t>
      </w:r>
      <w:r w:rsidRPr="007A0B57">
        <w:rPr>
          <w:rFonts w:asciiTheme="majorHAnsi" w:hAnsiTheme="majorHAnsi" w:cstheme="majorHAnsi"/>
          <w:b/>
          <w:bCs/>
          <w:color w:val="000000"/>
          <w:kern w:val="17"/>
          <w:sz w:val="24"/>
          <w:szCs w:val="24"/>
          <w:lang w:val="mk-MK"/>
        </w:rPr>
        <w:t xml:space="preserve"> </w:t>
      </w:r>
      <w:r w:rsidRPr="007A0B57">
        <w:rPr>
          <w:rFonts w:asciiTheme="majorHAnsi" w:hAnsiTheme="majorHAnsi" w:cstheme="majorHAnsi"/>
          <w:bCs/>
          <w:color w:val="000000"/>
          <w:kern w:val="17"/>
          <w:sz w:val="24"/>
          <w:szCs w:val="24"/>
          <w:lang w:val="mk-MK"/>
        </w:rPr>
        <w:t>Ќе бидат подржани</w:t>
      </w:r>
      <w:r w:rsidRPr="007A0B57">
        <w:rPr>
          <w:rFonts w:asciiTheme="majorHAnsi" w:hAnsiTheme="majorHAnsi" w:cstheme="majorHAnsi"/>
          <w:b/>
          <w:bCs/>
          <w:color w:val="000000"/>
          <w:kern w:val="17"/>
          <w:sz w:val="24"/>
          <w:szCs w:val="24"/>
          <w:lang w:val="mk-MK"/>
        </w:rPr>
        <w:t xml:space="preserve"> до четири </w:t>
      </w:r>
      <w:r w:rsidRPr="007A0B57">
        <w:rPr>
          <w:rFonts w:asciiTheme="majorHAnsi" w:hAnsiTheme="majorHAnsi" w:cstheme="majorHAnsi"/>
          <w:bCs/>
          <w:color w:val="000000"/>
          <w:kern w:val="17"/>
          <w:sz w:val="24"/>
          <w:szCs w:val="24"/>
          <w:lang w:val="mk-MK"/>
        </w:rPr>
        <w:t>национални проекти. Секоја организација може да поднесе само една апликација</w:t>
      </w:r>
    </w:p>
    <w:p w14:paraId="24801B4B" w14:textId="77777777" w:rsidR="00402EE3" w:rsidRPr="007A0B57" w:rsidRDefault="00402EE3" w:rsidP="00402EE3">
      <w:pPr>
        <w:widowControl w:val="0"/>
        <w:spacing w:line="240" w:lineRule="auto"/>
        <w:jc w:val="both"/>
        <w:rPr>
          <w:rFonts w:asciiTheme="majorHAnsi" w:eastAsia="Times New Roman" w:hAnsiTheme="majorHAnsi" w:cstheme="majorHAnsi"/>
          <w:color w:val="000000"/>
          <w:kern w:val="17"/>
          <w:sz w:val="24"/>
          <w:szCs w:val="24"/>
          <w:lang w:val="mk-MK"/>
        </w:rPr>
      </w:pPr>
    </w:p>
    <w:p w14:paraId="0F293EF2" w14:textId="19B8E743" w:rsidR="0081353A" w:rsidRPr="007A0B57" w:rsidRDefault="00402EE3" w:rsidP="0081353A">
      <w:pPr>
        <w:widowControl w:val="0"/>
        <w:spacing w:line="240" w:lineRule="auto"/>
        <w:jc w:val="both"/>
        <w:rPr>
          <w:rFonts w:asciiTheme="majorHAnsi" w:eastAsia="Times New Roman" w:hAnsiTheme="majorHAnsi" w:cstheme="majorHAnsi"/>
          <w:color w:val="000000"/>
          <w:kern w:val="17"/>
          <w:sz w:val="24"/>
          <w:szCs w:val="24"/>
          <w:lang w:val="mk-MK"/>
        </w:rPr>
      </w:pPr>
      <w:r w:rsidRPr="007A0B57">
        <w:rPr>
          <w:rFonts w:asciiTheme="majorHAnsi" w:hAnsiTheme="majorHAnsi" w:cstheme="majorHAnsi"/>
          <w:color w:val="000000"/>
          <w:kern w:val="17"/>
          <w:sz w:val="24"/>
          <w:szCs w:val="24"/>
          <w:u w:val="single"/>
          <w:lang w:val="mk-MK"/>
        </w:rPr>
        <w:t>Износ на грантот.</w:t>
      </w:r>
      <w:r w:rsidRPr="007A0B57">
        <w:rPr>
          <w:rFonts w:asciiTheme="majorHAnsi" w:hAnsiTheme="majorHAnsi" w:cstheme="majorHAnsi"/>
          <w:color w:val="000000"/>
          <w:kern w:val="17"/>
          <w:sz w:val="24"/>
          <w:szCs w:val="24"/>
          <w:lang w:val="mk-MK"/>
        </w:rPr>
        <w:t xml:space="preserve">  </w:t>
      </w:r>
      <w:r w:rsidRPr="007A0B57">
        <w:rPr>
          <w:rFonts w:asciiTheme="majorHAnsi" w:hAnsiTheme="majorHAnsi" w:cstheme="majorHAnsi"/>
          <w:b/>
          <w:color w:val="000000"/>
          <w:kern w:val="17"/>
          <w:sz w:val="24"/>
          <w:szCs w:val="24"/>
          <w:lang w:val="mk-MK"/>
        </w:rPr>
        <w:t>До 5,500 ЕУР</w:t>
      </w:r>
      <w:r w:rsidR="0081353A" w:rsidRPr="007A0B57">
        <w:rPr>
          <w:rFonts w:asciiTheme="majorHAnsi" w:eastAsia="Times New Roman" w:hAnsiTheme="majorHAnsi" w:cstheme="majorHAnsi"/>
          <w:color w:val="000000"/>
          <w:kern w:val="17"/>
          <w:sz w:val="24"/>
          <w:szCs w:val="24"/>
          <w:lang w:val="mk-MK"/>
        </w:rPr>
        <w:t xml:space="preserve"> </w:t>
      </w:r>
    </w:p>
    <w:p w14:paraId="3C6089D4"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4448AA7D" w14:textId="77777777" w:rsidR="00402EE3" w:rsidRPr="00DE13F3" w:rsidRDefault="00402EE3" w:rsidP="00402EE3">
      <w:pPr>
        <w:widowControl w:val="0"/>
        <w:jc w:val="both"/>
        <w:rPr>
          <w:rFonts w:asciiTheme="majorHAnsi" w:hAnsiTheme="majorHAnsi" w:cstheme="majorHAnsi"/>
          <w:i/>
          <w:iCs/>
          <w:color w:val="000000"/>
          <w:kern w:val="17"/>
          <w:sz w:val="24"/>
          <w:szCs w:val="24"/>
          <w:u w:val="single"/>
          <w:lang w:val="mk-MK"/>
        </w:rPr>
      </w:pPr>
      <w:r w:rsidRPr="00DE13F3">
        <w:rPr>
          <w:rFonts w:asciiTheme="majorHAnsi" w:hAnsiTheme="majorHAnsi" w:cstheme="majorHAnsi"/>
          <w:b/>
          <w:bCs/>
          <w:color w:val="000000"/>
          <w:kern w:val="17"/>
          <w:sz w:val="24"/>
          <w:szCs w:val="24"/>
          <w:u w:val="single"/>
          <w:lang w:val="mk-MK"/>
        </w:rPr>
        <w:t xml:space="preserve">ИНФОРМАТИВНА СЕСИЈА </w:t>
      </w:r>
      <w:r w:rsidRPr="00DE13F3">
        <w:rPr>
          <w:rFonts w:asciiTheme="majorHAnsi" w:hAnsiTheme="majorHAnsi" w:cstheme="majorHAnsi"/>
          <w:i/>
          <w:iCs/>
          <w:color w:val="000000"/>
          <w:kern w:val="17"/>
          <w:sz w:val="24"/>
          <w:szCs w:val="24"/>
          <w:u w:val="single"/>
          <w:lang w:val="mk-MK"/>
        </w:rPr>
        <w:t>(</w:t>
      </w:r>
      <w:r w:rsidRPr="00DE13F3">
        <w:rPr>
          <w:rFonts w:asciiTheme="majorHAnsi" w:hAnsiTheme="majorHAnsi" w:cstheme="majorHAnsi"/>
          <w:color w:val="000000"/>
          <w:kern w:val="17"/>
          <w:sz w:val="24"/>
          <w:szCs w:val="24"/>
          <w:u w:val="single"/>
          <w:lang w:val="mk-MK"/>
        </w:rPr>
        <w:t xml:space="preserve">Погледнете во Упатства за апликантите Дел </w:t>
      </w:r>
      <w:r w:rsidRPr="00DE13F3">
        <w:rPr>
          <w:rFonts w:asciiTheme="majorHAnsi" w:hAnsiTheme="majorHAnsi" w:cstheme="majorHAnsi"/>
          <w:i/>
          <w:iCs/>
          <w:color w:val="000000"/>
          <w:kern w:val="17"/>
          <w:sz w:val="24"/>
          <w:szCs w:val="24"/>
          <w:u w:val="single"/>
          <w:lang w:val="mk-MK"/>
        </w:rPr>
        <w:t>5.)</w:t>
      </w:r>
    </w:p>
    <w:p w14:paraId="7D6E7E3C"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4D2A400D" w14:textId="4ABBFA10" w:rsidR="00402EE3" w:rsidRPr="007A0B57" w:rsidRDefault="00402EE3" w:rsidP="00402EE3">
      <w:pPr>
        <w:widowControl w:val="0"/>
        <w:jc w:val="both"/>
        <w:rPr>
          <w:rFonts w:asciiTheme="majorHAnsi" w:hAnsiTheme="majorHAnsi" w:cstheme="majorHAnsi"/>
          <w:color w:val="000000"/>
          <w:kern w:val="17"/>
          <w:sz w:val="24"/>
          <w:szCs w:val="24"/>
          <w:lang w:val="mk-MK"/>
        </w:rPr>
      </w:pPr>
      <w:r w:rsidRPr="007A0B57">
        <w:rPr>
          <w:rFonts w:asciiTheme="majorHAnsi" w:hAnsiTheme="majorHAnsi" w:cstheme="majorHAnsi"/>
          <w:color w:val="000000"/>
          <w:kern w:val="17"/>
          <w:sz w:val="24"/>
          <w:szCs w:val="24"/>
          <w:lang w:val="mk-MK"/>
        </w:rPr>
        <w:t xml:space="preserve">Инфо сесија за постапката на избор во врска со спроведувањето, финансискиот мониторинг на проектот и известувањето ќе се организира онлајн на </w:t>
      </w:r>
      <w:r w:rsidRPr="007A0B57">
        <w:rPr>
          <w:rFonts w:asciiTheme="majorHAnsi" w:hAnsiTheme="majorHAnsi" w:cstheme="majorHAnsi"/>
          <w:b/>
          <w:color w:val="000000"/>
          <w:kern w:val="17"/>
          <w:sz w:val="24"/>
          <w:szCs w:val="24"/>
          <w:lang w:val="mk-MK"/>
        </w:rPr>
        <w:t>27.12.2023 година</w:t>
      </w:r>
      <w:r w:rsidRPr="007A0B57">
        <w:rPr>
          <w:rFonts w:asciiTheme="majorHAnsi" w:hAnsiTheme="majorHAnsi" w:cstheme="majorHAnsi"/>
          <w:color w:val="000000"/>
          <w:kern w:val="17"/>
          <w:sz w:val="24"/>
          <w:szCs w:val="24"/>
          <w:lang w:val="mk-MK"/>
        </w:rPr>
        <w:t xml:space="preserve">. Сите заинтересирани страни можат да се пријават за учество на </w:t>
      </w:r>
      <w:r w:rsidR="00DE13F3" w:rsidRPr="00DE13F3">
        <w:rPr>
          <w:rFonts w:asciiTheme="majorHAnsi" w:hAnsiTheme="majorHAnsi" w:cstheme="majorHAnsi"/>
          <w:b/>
          <w:color w:val="000000"/>
          <w:kern w:val="17"/>
          <w:sz w:val="24"/>
          <w:szCs w:val="24"/>
          <w:u w:val="single"/>
          <w:lang w:val="mk-MK"/>
        </w:rPr>
        <w:t>ИНФО СЕСИЈАТА</w:t>
      </w:r>
      <w:r w:rsidR="00DE13F3" w:rsidRPr="007A0B57">
        <w:rPr>
          <w:rFonts w:asciiTheme="majorHAnsi" w:hAnsiTheme="majorHAnsi" w:cstheme="majorHAnsi"/>
          <w:color w:val="000000"/>
          <w:kern w:val="17"/>
          <w:sz w:val="24"/>
          <w:szCs w:val="24"/>
          <w:lang w:val="mk-MK"/>
        </w:rPr>
        <w:t xml:space="preserve"> </w:t>
      </w:r>
      <w:r w:rsidRPr="007A0B57">
        <w:rPr>
          <w:rFonts w:asciiTheme="majorHAnsi" w:hAnsiTheme="majorHAnsi" w:cstheme="majorHAnsi"/>
          <w:color w:val="000000"/>
          <w:kern w:val="17"/>
          <w:sz w:val="24"/>
          <w:szCs w:val="24"/>
          <w:lang w:val="mk-MK"/>
        </w:rPr>
        <w:t xml:space="preserve">до </w:t>
      </w:r>
      <w:r w:rsidRPr="007A0B57">
        <w:rPr>
          <w:rFonts w:asciiTheme="majorHAnsi" w:hAnsiTheme="majorHAnsi" w:cstheme="majorHAnsi"/>
          <w:b/>
          <w:color w:val="000000"/>
          <w:kern w:val="17"/>
          <w:sz w:val="24"/>
          <w:szCs w:val="24"/>
          <w:lang w:val="mk-MK"/>
        </w:rPr>
        <w:t xml:space="preserve">26.12.2023 година на емаил адресата; </w:t>
      </w:r>
      <w:hyperlink r:id="rId12" w:history="1">
        <w:r w:rsidRPr="007A0B57">
          <w:rPr>
            <w:rStyle w:val="Hyperlink"/>
            <w:rFonts w:asciiTheme="majorHAnsi" w:hAnsiTheme="majorHAnsi" w:cstheme="majorHAnsi"/>
            <w:b/>
            <w:kern w:val="17"/>
            <w:sz w:val="24"/>
            <w:szCs w:val="24"/>
            <w:lang w:val="mk-MK"/>
          </w:rPr>
          <w:t>contact@myla.org.mk</w:t>
        </w:r>
      </w:hyperlink>
      <w:r w:rsidRPr="007A0B57">
        <w:rPr>
          <w:rFonts w:asciiTheme="majorHAnsi" w:hAnsiTheme="majorHAnsi" w:cstheme="majorHAnsi"/>
          <w:b/>
          <w:color w:val="000000"/>
          <w:kern w:val="17"/>
          <w:sz w:val="24"/>
          <w:szCs w:val="24"/>
          <w:lang w:val="mk-MK"/>
        </w:rPr>
        <w:t xml:space="preserve">. </w:t>
      </w:r>
      <w:r w:rsidRPr="00DE13F3">
        <w:rPr>
          <w:rFonts w:asciiTheme="majorHAnsi" w:hAnsiTheme="majorHAnsi" w:cstheme="majorHAnsi"/>
          <w:color w:val="000000"/>
          <w:kern w:val="17"/>
          <w:sz w:val="24"/>
          <w:szCs w:val="24"/>
          <w:lang w:val="mk-MK"/>
        </w:rPr>
        <w:t xml:space="preserve">Заинтересираните лица </w:t>
      </w:r>
      <w:r w:rsidR="00DE13F3">
        <w:rPr>
          <w:rFonts w:asciiTheme="majorHAnsi" w:hAnsiTheme="majorHAnsi" w:cstheme="majorHAnsi"/>
          <w:color w:val="000000"/>
          <w:kern w:val="17"/>
          <w:sz w:val="24"/>
          <w:szCs w:val="24"/>
          <w:lang w:val="mk-MK"/>
        </w:rPr>
        <w:t>ќ</w:t>
      </w:r>
      <w:r w:rsidRPr="00DE13F3">
        <w:rPr>
          <w:rFonts w:asciiTheme="majorHAnsi" w:hAnsiTheme="majorHAnsi" w:cstheme="majorHAnsi"/>
          <w:color w:val="000000"/>
          <w:kern w:val="17"/>
          <w:sz w:val="24"/>
          <w:szCs w:val="24"/>
          <w:lang w:val="mk-MK"/>
        </w:rPr>
        <w:t>е добијат линк и упатство за вклучување на инфо сесијата.</w:t>
      </w:r>
    </w:p>
    <w:p w14:paraId="485990BE" w14:textId="77777777" w:rsidR="0081353A" w:rsidRPr="007A0B57" w:rsidRDefault="0081353A" w:rsidP="0081353A">
      <w:pPr>
        <w:widowControl w:val="0"/>
        <w:spacing w:line="240" w:lineRule="auto"/>
        <w:jc w:val="both"/>
        <w:rPr>
          <w:rFonts w:asciiTheme="majorHAnsi" w:eastAsia="Times New Roman" w:hAnsiTheme="majorHAnsi" w:cstheme="majorHAnsi"/>
          <w:color w:val="000000"/>
          <w:kern w:val="17"/>
          <w:sz w:val="24"/>
          <w:szCs w:val="24"/>
          <w:lang w:val="mk-MK"/>
        </w:rPr>
      </w:pPr>
    </w:p>
    <w:p w14:paraId="1B7CDC59" w14:textId="77777777" w:rsidR="00402EE3" w:rsidRPr="007A0B57" w:rsidRDefault="00402EE3" w:rsidP="00402EE3">
      <w:pPr>
        <w:keepNext/>
        <w:keepLines/>
        <w:widowControl w:val="0"/>
        <w:rPr>
          <w:rFonts w:asciiTheme="majorHAnsi" w:hAnsiTheme="majorHAnsi" w:cstheme="majorHAnsi"/>
          <w:b/>
          <w:color w:val="000000"/>
          <w:kern w:val="17"/>
          <w:sz w:val="24"/>
          <w:szCs w:val="24"/>
          <w:lang w:val="mk-MK"/>
        </w:rPr>
      </w:pPr>
      <w:r w:rsidRPr="007A0B57">
        <w:rPr>
          <w:rFonts w:asciiTheme="majorHAnsi" w:hAnsiTheme="majorHAnsi" w:cstheme="majorHAnsi"/>
          <w:b/>
          <w:color w:val="000000"/>
          <w:kern w:val="17"/>
          <w:sz w:val="24"/>
          <w:szCs w:val="24"/>
          <w:lang w:val="mk-MK"/>
        </w:rPr>
        <w:t xml:space="preserve">ПОСТАПКА ЗА ПОДНЕСУВАЊЕ НА АПЛИКАЦИЈА </w:t>
      </w:r>
      <w:r w:rsidRPr="007A0B57">
        <w:rPr>
          <w:rFonts w:asciiTheme="majorHAnsi" w:hAnsiTheme="majorHAnsi" w:cstheme="majorHAnsi"/>
          <w:bCs/>
          <w:i/>
          <w:iCs/>
          <w:color w:val="000000"/>
          <w:kern w:val="17"/>
          <w:sz w:val="24"/>
          <w:szCs w:val="24"/>
          <w:lang w:val="mk-MK"/>
        </w:rPr>
        <w:t>(</w:t>
      </w:r>
      <w:r w:rsidRPr="007A0B57">
        <w:rPr>
          <w:rFonts w:asciiTheme="majorHAnsi" w:hAnsiTheme="majorHAnsi" w:cstheme="majorHAnsi"/>
          <w:color w:val="000000"/>
          <w:kern w:val="17"/>
          <w:sz w:val="24"/>
          <w:szCs w:val="24"/>
          <w:lang w:val="mk-MK"/>
        </w:rPr>
        <w:t xml:space="preserve">Погледнете во Упатства за апликантите Дел </w:t>
      </w:r>
      <w:r w:rsidRPr="007A0B57">
        <w:rPr>
          <w:rFonts w:asciiTheme="majorHAnsi" w:hAnsiTheme="majorHAnsi" w:cstheme="majorHAnsi"/>
          <w:i/>
          <w:iCs/>
          <w:color w:val="000000"/>
          <w:kern w:val="17"/>
          <w:sz w:val="24"/>
          <w:szCs w:val="24"/>
          <w:lang w:val="mk-MK"/>
        </w:rPr>
        <w:t>5.</w:t>
      </w:r>
      <w:r w:rsidRPr="007A0B57">
        <w:rPr>
          <w:rFonts w:asciiTheme="majorHAnsi" w:hAnsiTheme="majorHAnsi" w:cstheme="majorHAnsi"/>
          <w:bCs/>
          <w:i/>
          <w:iCs/>
          <w:color w:val="000000"/>
          <w:kern w:val="17"/>
          <w:sz w:val="24"/>
          <w:szCs w:val="24"/>
          <w:lang w:val="mk-MK"/>
        </w:rPr>
        <w:t>)</w:t>
      </w:r>
    </w:p>
    <w:p w14:paraId="7815F46E" w14:textId="77777777" w:rsidR="0081353A" w:rsidRPr="007A0B57" w:rsidRDefault="0081353A" w:rsidP="0081353A">
      <w:pPr>
        <w:widowControl w:val="0"/>
        <w:autoSpaceDE w:val="0"/>
        <w:autoSpaceDN w:val="0"/>
        <w:adjustRightInd w:val="0"/>
        <w:spacing w:line="240" w:lineRule="auto"/>
        <w:jc w:val="both"/>
        <w:rPr>
          <w:rFonts w:asciiTheme="majorHAnsi" w:eastAsia="Times New Roman" w:hAnsiTheme="majorHAnsi" w:cstheme="majorHAnsi"/>
          <w:color w:val="000000"/>
          <w:kern w:val="17"/>
          <w:sz w:val="24"/>
          <w:szCs w:val="24"/>
          <w:lang w:val="mk-MK"/>
        </w:rPr>
      </w:pPr>
    </w:p>
    <w:p w14:paraId="7D4F143F" w14:textId="1E2C8E1B" w:rsidR="0081353A" w:rsidRPr="00DE13F3" w:rsidRDefault="00402EE3" w:rsidP="00DE13F3">
      <w:pPr>
        <w:widowControl w:val="0"/>
        <w:jc w:val="both"/>
        <w:rPr>
          <w:rFonts w:asciiTheme="majorHAnsi" w:hAnsiTheme="majorHAnsi" w:cstheme="majorHAnsi"/>
          <w:bCs/>
          <w:color w:val="000000"/>
          <w:kern w:val="17"/>
          <w:sz w:val="24"/>
          <w:szCs w:val="24"/>
          <w:lang w:val="mk-MK"/>
        </w:rPr>
      </w:pPr>
      <w:r w:rsidRPr="007A0B57">
        <w:rPr>
          <w:rFonts w:asciiTheme="majorHAnsi" w:hAnsiTheme="majorHAnsi" w:cstheme="majorHAnsi"/>
          <w:bCs/>
          <w:color w:val="000000"/>
          <w:kern w:val="17"/>
          <w:sz w:val="24"/>
          <w:szCs w:val="24"/>
          <w:lang w:val="mk-MK"/>
        </w:rPr>
        <w:t xml:space="preserve">Апликацијата мора да се достави на дадените обрасци за пријава, на </w:t>
      </w:r>
      <w:r w:rsidRPr="007A0B57">
        <w:rPr>
          <w:rFonts w:asciiTheme="majorHAnsi" w:hAnsiTheme="majorHAnsi" w:cstheme="majorHAnsi"/>
          <w:b/>
          <w:bCs/>
          <w:color w:val="000000"/>
          <w:kern w:val="17"/>
          <w:sz w:val="24"/>
          <w:szCs w:val="24"/>
          <w:lang w:val="mk-MK"/>
        </w:rPr>
        <w:t>англиски јазик или македонски јазик</w:t>
      </w:r>
      <w:r w:rsidRPr="007A0B57">
        <w:rPr>
          <w:rFonts w:asciiTheme="majorHAnsi" w:hAnsiTheme="majorHAnsi" w:cstheme="majorHAnsi"/>
          <w:bCs/>
          <w:color w:val="000000"/>
          <w:kern w:val="17"/>
          <w:sz w:val="24"/>
          <w:szCs w:val="24"/>
          <w:lang w:val="mk-MK"/>
        </w:rPr>
        <w:t>, и мора да биде целосно пополнета согласно дадените упатства во Упатството за апликантите.</w:t>
      </w:r>
    </w:p>
    <w:p w14:paraId="5DC8B17E" w14:textId="77777777" w:rsidR="0081353A" w:rsidRPr="007A0B57" w:rsidRDefault="0081353A" w:rsidP="0081353A">
      <w:pPr>
        <w:widowControl w:val="0"/>
        <w:spacing w:line="240" w:lineRule="auto"/>
        <w:jc w:val="both"/>
        <w:rPr>
          <w:rFonts w:asciiTheme="majorHAnsi" w:eastAsia="Times New Roman" w:hAnsiTheme="majorHAnsi" w:cstheme="majorHAnsi"/>
          <w:b/>
          <w:color w:val="000000"/>
          <w:kern w:val="17"/>
          <w:sz w:val="24"/>
          <w:szCs w:val="24"/>
          <w:lang w:val="mk-MK"/>
        </w:rPr>
      </w:pPr>
    </w:p>
    <w:p w14:paraId="774E0B4F" w14:textId="4A320E0A" w:rsidR="0081353A" w:rsidRPr="007A0B57" w:rsidRDefault="00402EE3" w:rsidP="0081353A">
      <w:pPr>
        <w:widowControl w:val="0"/>
        <w:spacing w:line="240" w:lineRule="auto"/>
        <w:jc w:val="both"/>
        <w:rPr>
          <w:rFonts w:asciiTheme="majorHAnsi" w:eastAsia="Times New Roman" w:hAnsiTheme="majorHAnsi" w:cstheme="majorHAnsi"/>
          <w:bCs/>
          <w:color w:val="FF0000"/>
          <w:kern w:val="17"/>
          <w:sz w:val="24"/>
          <w:szCs w:val="24"/>
          <w:lang w:val="mk-MK"/>
        </w:rPr>
      </w:pPr>
      <w:r w:rsidRPr="007A0B57">
        <w:rPr>
          <w:rFonts w:asciiTheme="majorHAnsi" w:hAnsiTheme="majorHAnsi" w:cstheme="majorHAnsi"/>
          <w:b/>
          <w:color w:val="000000"/>
          <w:kern w:val="17"/>
          <w:sz w:val="24"/>
          <w:szCs w:val="24"/>
          <w:lang w:val="mk-MK"/>
        </w:rPr>
        <w:t>РОК ЗА ПОДНЕСУВАЊЕ НА АПЛИКАЦИЈА:</w:t>
      </w:r>
      <w:r w:rsidR="0081353A" w:rsidRPr="007A0B57">
        <w:rPr>
          <w:rFonts w:asciiTheme="majorHAnsi" w:eastAsia="Times New Roman" w:hAnsiTheme="majorHAnsi" w:cstheme="majorHAnsi"/>
          <w:b/>
          <w:color w:val="000000"/>
          <w:kern w:val="17"/>
          <w:sz w:val="24"/>
          <w:szCs w:val="24"/>
          <w:lang w:val="mk-MK"/>
        </w:rPr>
        <w:t>:</w:t>
      </w:r>
      <w:r w:rsidR="0081353A" w:rsidRPr="007A0B57">
        <w:rPr>
          <w:rFonts w:asciiTheme="majorHAnsi" w:eastAsia="Times New Roman" w:hAnsiTheme="majorHAnsi" w:cstheme="majorHAnsi"/>
          <w:bCs/>
          <w:color w:val="000000"/>
          <w:kern w:val="17"/>
          <w:sz w:val="24"/>
          <w:szCs w:val="24"/>
          <w:lang w:val="mk-MK"/>
        </w:rPr>
        <w:t xml:space="preserve">  </w:t>
      </w:r>
      <w:r w:rsidR="0081353A" w:rsidRPr="007A0B57">
        <w:rPr>
          <w:rFonts w:asciiTheme="majorHAnsi" w:eastAsia="Times New Roman" w:hAnsiTheme="majorHAnsi" w:cstheme="majorHAnsi"/>
          <w:b/>
          <w:color w:val="000000"/>
          <w:kern w:val="17"/>
          <w:sz w:val="24"/>
          <w:szCs w:val="24"/>
          <w:lang w:val="mk-MK"/>
        </w:rPr>
        <w:t xml:space="preserve">20 </w:t>
      </w:r>
      <w:r w:rsidRPr="007A0B57">
        <w:rPr>
          <w:rFonts w:asciiTheme="majorHAnsi" w:eastAsia="Times New Roman" w:hAnsiTheme="majorHAnsi" w:cstheme="majorHAnsi"/>
          <w:b/>
          <w:color w:val="000000"/>
          <w:kern w:val="17"/>
          <w:sz w:val="24"/>
          <w:szCs w:val="24"/>
          <w:lang w:val="mk-MK"/>
        </w:rPr>
        <w:t xml:space="preserve">Јануари </w:t>
      </w:r>
      <w:r w:rsidR="0081353A" w:rsidRPr="007A0B57">
        <w:rPr>
          <w:rFonts w:asciiTheme="majorHAnsi" w:eastAsia="Times New Roman" w:hAnsiTheme="majorHAnsi" w:cstheme="majorHAnsi"/>
          <w:b/>
          <w:color w:val="000000"/>
          <w:kern w:val="17"/>
          <w:sz w:val="24"/>
          <w:szCs w:val="24"/>
          <w:lang w:val="mk-MK"/>
        </w:rPr>
        <w:t>2024</w:t>
      </w:r>
      <w:r w:rsidR="0081353A" w:rsidRPr="007A0B57">
        <w:rPr>
          <w:rFonts w:asciiTheme="majorHAnsi" w:eastAsia="Times New Roman" w:hAnsiTheme="majorHAnsi" w:cstheme="majorHAnsi"/>
          <w:bCs/>
          <w:color w:val="000000"/>
          <w:kern w:val="17"/>
          <w:sz w:val="24"/>
          <w:szCs w:val="24"/>
          <w:lang w:val="mk-MK"/>
        </w:rPr>
        <w:t xml:space="preserve"> </w:t>
      </w:r>
    </w:p>
    <w:p w14:paraId="0814BC0E" w14:textId="77777777" w:rsidR="0081353A" w:rsidRPr="007A0B57" w:rsidRDefault="0081353A" w:rsidP="0081353A">
      <w:pPr>
        <w:widowControl w:val="0"/>
        <w:autoSpaceDE w:val="0"/>
        <w:autoSpaceDN w:val="0"/>
        <w:adjustRightInd w:val="0"/>
        <w:spacing w:line="240" w:lineRule="auto"/>
        <w:jc w:val="both"/>
        <w:rPr>
          <w:rFonts w:asciiTheme="majorHAnsi" w:eastAsia="Times New Roman" w:hAnsiTheme="majorHAnsi" w:cstheme="majorHAnsi"/>
          <w:color w:val="000000"/>
          <w:kern w:val="17"/>
          <w:sz w:val="24"/>
          <w:szCs w:val="24"/>
          <w:lang w:val="mk-MK"/>
        </w:rPr>
      </w:pPr>
    </w:p>
    <w:p w14:paraId="474E7BE2" w14:textId="77777777" w:rsidR="00402EE3" w:rsidRPr="007A0B57" w:rsidRDefault="00402EE3" w:rsidP="00402EE3">
      <w:pPr>
        <w:widowControl w:val="0"/>
        <w:jc w:val="both"/>
        <w:rPr>
          <w:rFonts w:asciiTheme="majorHAnsi" w:hAnsiTheme="majorHAnsi" w:cstheme="majorHAnsi"/>
          <w:b/>
          <w:caps/>
          <w:color w:val="000000"/>
          <w:kern w:val="17"/>
          <w:sz w:val="24"/>
          <w:szCs w:val="24"/>
          <w:lang w:val="mk-MK"/>
        </w:rPr>
      </w:pPr>
      <w:r w:rsidRPr="007A0B57">
        <w:rPr>
          <w:rFonts w:asciiTheme="majorHAnsi" w:hAnsiTheme="majorHAnsi" w:cstheme="majorHAnsi"/>
          <w:b/>
          <w:caps/>
          <w:color w:val="000000"/>
          <w:kern w:val="17"/>
          <w:sz w:val="24"/>
          <w:szCs w:val="24"/>
          <w:lang w:val="mk-MK"/>
        </w:rPr>
        <w:t>Контакт:</w:t>
      </w:r>
    </w:p>
    <w:p w14:paraId="28F35988" w14:textId="77777777" w:rsidR="00402EE3" w:rsidRPr="007A0B57" w:rsidRDefault="00402EE3" w:rsidP="00402EE3">
      <w:pPr>
        <w:widowControl w:val="0"/>
        <w:jc w:val="both"/>
        <w:rPr>
          <w:rFonts w:asciiTheme="majorHAnsi" w:hAnsiTheme="majorHAnsi" w:cstheme="majorHAnsi"/>
          <w:b/>
          <w:color w:val="000000"/>
          <w:kern w:val="17"/>
          <w:sz w:val="24"/>
          <w:szCs w:val="24"/>
          <w:lang w:val="mk-MK"/>
        </w:rPr>
      </w:pPr>
    </w:p>
    <w:p w14:paraId="1ABE7460" w14:textId="77777777" w:rsidR="00402EE3" w:rsidRPr="007A0B57" w:rsidRDefault="00402EE3" w:rsidP="00402EE3">
      <w:pPr>
        <w:widowControl w:val="0"/>
        <w:jc w:val="both"/>
        <w:rPr>
          <w:rFonts w:asciiTheme="majorHAnsi" w:hAnsiTheme="majorHAnsi" w:cstheme="majorHAnsi"/>
          <w:bCs/>
          <w:color w:val="000000"/>
          <w:kern w:val="17"/>
          <w:sz w:val="24"/>
          <w:szCs w:val="24"/>
          <w:lang w:val="mk-MK"/>
        </w:rPr>
      </w:pPr>
      <w:r w:rsidRPr="007A0B57">
        <w:rPr>
          <w:rFonts w:asciiTheme="majorHAnsi" w:hAnsiTheme="majorHAnsi" w:cstheme="majorHAnsi"/>
          <w:bCs/>
          <w:color w:val="000000"/>
          <w:kern w:val="17"/>
          <w:sz w:val="24"/>
          <w:szCs w:val="24"/>
          <w:lang w:val="mk-MK"/>
        </w:rPr>
        <w:t xml:space="preserve">Предлозите на проекти, пријавите за инфо сесија, како и другите прашања и барања за појаснување треба да бидат испратени на е-пошта: </w:t>
      </w:r>
      <w:hyperlink r:id="rId13" w:history="1">
        <w:r w:rsidRPr="007A0B57">
          <w:rPr>
            <w:rStyle w:val="Hyperlink"/>
            <w:rFonts w:asciiTheme="majorHAnsi" w:hAnsiTheme="majorHAnsi" w:cstheme="majorHAnsi"/>
            <w:bCs/>
            <w:kern w:val="17"/>
            <w:sz w:val="24"/>
            <w:szCs w:val="24"/>
            <w:lang w:val="mk-MK"/>
          </w:rPr>
          <w:t>contact@myla.org.mk</w:t>
        </w:r>
      </w:hyperlink>
      <w:r w:rsidRPr="007A0B57">
        <w:rPr>
          <w:rFonts w:asciiTheme="majorHAnsi" w:hAnsiTheme="majorHAnsi" w:cstheme="majorHAnsi"/>
          <w:bCs/>
          <w:color w:val="000000"/>
          <w:kern w:val="17"/>
          <w:sz w:val="24"/>
          <w:szCs w:val="24"/>
          <w:lang w:val="mk-MK"/>
        </w:rPr>
        <w:t xml:space="preserve">  </w:t>
      </w:r>
    </w:p>
    <w:p w14:paraId="51CB9EF0" w14:textId="77777777" w:rsidR="0081353A" w:rsidRPr="007A0B57" w:rsidRDefault="0081353A" w:rsidP="0081353A">
      <w:pPr>
        <w:rPr>
          <w:rFonts w:asciiTheme="majorHAnsi" w:hAnsiTheme="majorHAnsi" w:cstheme="majorHAnsi"/>
          <w:sz w:val="24"/>
          <w:szCs w:val="24"/>
          <w:lang w:val="mk-MK"/>
        </w:rPr>
      </w:pPr>
    </w:p>
    <w:p w14:paraId="0B9D4365" w14:textId="77777777" w:rsidR="0081353A" w:rsidRPr="007A0B57" w:rsidRDefault="0081353A" w:rsidP="0081353A">
      <w:pPr>
        <w:rPr>
          <w:rFonts w:asciiTheme="majorHAnsi" w:hAnsiTheme="majorHAnsi" w:cstheme="majorHAnsi"/>
          <w:sz w:val="24"/>
          <w:szCs w:val="24"/>
          <w:lang w:val="mk-MK"/>
        </w:rPr>
      </w:pPr>
    </w:p>
    <w:p w14:paraId="2B2F23E1" w14:textId="77777777" w:rsidR="0081353A" w:rsidRPr="007A0B57" w:rsidRDefault="0081353A" w:rsidP="0081353A">
      <w:pPr>
        <w:rPr>
          <w:rFonts w:asciiTheme="majorHAnsi" w:hAnsiTheme="majorHAnsi" w:cstheme="majorHAnsi"/>
          <w:sz w:val="24"/>
          <w:szCs w:val="24"/>
          <w:lang w:val="mk-MK"/>
        </w:rPr>
      </w:pPr>
    </w:p>
    <w:p w14:paraId="00000047" w14:textId="77777777" w:rsidR="00F50FBA" w:rsidRPr="007A0B57" w:rsidRDefault="00F50FBA">
      <w:pPr>
        <w:rPr>
          <w:rFonts w:asciiTheme="majorHAnsi" w:hAnsiTheme="majorHAnsi" w:cstheme="majorHAnsi"/>
          <w:sz w:val="24"/>
          <w:szCs w:val="24"/>
          <w:lang w:val="mk-MK"/>
        </w:rPr>
      </w:pPr>
    </w:p>
    <w:sectPr w:rsidR="00F50FBA" w:rsidRPr="007A0B57">
      <w:headerReference w:type="default" r:id="rId14"/>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BA02" w14:textId="77777777" w:rsidR="00647CD5" w:rsidRDefault="0081353A">
      <w:pPr>
        <w:spacing w:line="240" w:lineRule="auto"/>
      </w:pPr>
      <w:r>
        <w:separator/>
      </w:r>
    </w:p>
  </w:endnote>
  <w:endnote w:type="continuationSeparator" w:id="0">
    <w:p w14:paraId="551B0A36" w14:textId="77777777" w:rsidR="00647CD5" w:rsidRDefault="0081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8FD5" w14:textId="77777777" w:rsidR="00647CD5" w:rsidRDefault="0081353A">
      <w:pPr>
        <w:spacing w:line="240" w:lineRule="auto"/>
      </w:pPr>
      <w:r>
        <w:separator/>
      </w:r>
    </w:p>
  </w:footnote>
  <w:footnote w:type="continuationSeparator" w:id="0">
    <w:p w14:paraId="2ECD86F6" w14:textId="77777777" w:rsidR="00647CD5" w:rsidRDefault="0081353A">
      <w:pPr>
        <w:spacing w:line="240" w:lineRule="auto"/>
      </w:pPr>
      <w:r>
        <w:continuationSeparator/>
      </w:r>
    </w:p>
  </w:footnote>
  <w:footnote w:id="1">
    <w:p w14:paraId="7C4A5EB4" w14:textId="77777777" w:rsidR="009D345C" w:rsidRPr="007A0B57" w:rsidRDefault="009D345C" w:rsidP="009D345C">
      <w:pPr>
        <w:pStyle w:val="FootnoteText"/>
        <w:rPr>
          <w:rFonts w:asciiTheme="majorHAnsi" w:hAnsiTheme="majorHAnsi" w:cstheme="majorHAnsi"/>
          <w:lang w:val="mk-MK"/>
        </w:rPr>
      </w:pPr>
      <w:r w:rsidRPr="007A0B57">
        <w:rPr>
          <w:rStyle w:val="FootnoteReference"/>
          <w:rFonts w:asciiTheme="majorHAnsi" w:hAnsiTheme="majorHAnsi" w:cstheme="majorHAnsi"/>
          <w:lang w:val="mk-MK"/>
        </w:rPr>
        <w:footnoteRef/>
      </w:r>
      <w:r w:rsidRPr="007A0B57">
        <w:rPr>
          <w:rFonts w:asciiTheme="majorHAnsi" w:hAnsiTheme="majorHAnsi" w:cstheme="majorHAnsi"/>
          <w:lang w:val="mk-MK"/>
        </w:rPr>
        <w:t xml:space="preserve"> Податоци земени од извештајот на МВР за 2022 година и слободен пристап до информации од јавен карактер.</w:t>
      </w:r>
    </w:p>
  </w:footnote>
  <w:footnote w:id="2">
    <w:p w14:paraId="70016261" w14:textId="77777777" w:rsidR="00402EE3" w:rsidRPr="007A0B57" w:rsidRDefault="00402EE3" w:rsidP="00402EE3">
      <w:pPr>
        <w:pStyle w:val="FootnoteText"/>
        <w:rPr>
          <w:rFonts w:asciiTheme="majorHAnsi" w:hAnsiTheme="majorHAnsi" w:cstheme="majorHAnsi"/>
          <w:lang w:val="mk-MK"/>
        </w:rPr>
      </w:pPr>
      <w:r w:rsidRPr="007A0B57">
        <w:rPr>
          <w:rStyle w:val="FootnoteReference"/>
          <w:rFonts w:asciiTheme="majorHAnsi" w:hAnsiTheme="majorHAnsi" w:cstheme="majorHAnsi"/>
          <w:lang w:val="mk-MK"/>
        </w:rPr>
        <w:footnoteRef/>
      </w:r>
      <w:r w:rsidRPr="007A0B57">
        <w:rPr>
          <w:rFonts w:asciiTheme="majorHAnsi" w:hAnsiTheme="majorHAnsi" w:cstheme="majorHAnsi"/>
          <w:lang w:val="mk-MK"/>
        </w:rPr>
        <w:t xml:space="preserve"> Македонското здружение на млади правници (МЗМП), Група 484, Белградски центар за човекови права (BCHR), Програмата за граѓански права Косово (CRP/K), Ваша права Босна и Херцеговина (VP BiH) се членови на мрежата Балкански совет за миграција на бегалци ( BRMC)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50FBA" w:rsidRDefault="00FB5FB0">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164929"/>
    <w:rsid w:val="00402EE3"/>
    <w:rsid w:val="00607207"/>
    <w:rsid w:val="00647CD5"/>
    <w:rsid w:val="007A0B57"/>
    <w:rsid w:val="0081353A"/>
    <w:rsid w:val="009D345C"/>
    <w:rsid w:val="00DE13F3"/>
    <w:rsid w:val="00F50FBA"/>
    <w:rsid w:val="00FB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uiPriority w:val="99"/>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paragraph" w:customStyle="1" w:styleId="Char2">
    <w:name w:val="Char2"/>
    <w:basedOn w:val="Normal"/>
    <w:rsid w:val="00402EE3"/>
    <w:pPr>
      <w:spacing w:before="120" w:after="160" w:line="240" w:lineRule="exact"/>
    </w:pPr>
    <w:rPr>
      <w:sz w:val="24"/>
      <w:vertAlign w:val="superscript"/>
    </w:rPr>
  </w:style>
  <w:style w:type="paragraph" w:styleId="ListParagraph">
    <w:name w:val="List Paragraph"/>
    <w:basedOn w:val="Normal"/>
    <w:uiPriority w:val="34"/>
    <w:qFormat/>
    <w:rsid w:val="00402EE3"/>
    <w:pPr>
      <w:ind w:left="720"/>
      <w:contextualSpacing/>
    </w:pPr>
  </w:style>
  <w:style w:type="character" w:styleId="Hyperlink">
    <w:name w:val="Hyperlink"/>
    <w:basedOn w:val="DefaultParagraphFont"/>
    <w:uiPriority w:val="99"/>
    <w:unhideWhenUsed/>
    <w:rsid w:val="00402EE3"/>
    <w:rPr>
      <w:color w:val="0000FF" w:themeColor="hyperlink"/>
      <w:u w:val="single"/>
    </w:rPr>
  </w:style>
  <w:style w:type="character" w:styleId="UnresolvedMention">
    <w:name w:val="Unresolved Mention"/>
    <w:basedOn w:val="DefaultParagraphFont"/>
    <w:uiPriority w:val="99"/>
    <w:semiHidden/>
    <w:unhideWhenUsed/>
    <w:rsid w:val="0040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myla.org.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myla.org.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myla.org.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Props1.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2.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D9FA64B-ACBA-42E5-8969-3C7492FC4D5B}">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34c5f6dc-8603-4c86-a5bf-73d39d9aa973"/>
    <ds:schemaRef ds:uri="5adaa635-e090-44a3-b8a0-b52b7bc3a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Nazif Avdi</cp:lastModifiedBy>
  <cp:revision>8</cp:revision>
  <dcterms:created xsi:type="dcterms:W3CDTF">2023-12-13T15:08:00Z</dcterms:created>
  <dcterms:modified xsi:type="dcterms:W3CDTF">2023-12-18T16:37:00Z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