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B8666" w14:textId="77777777" w:rsidR="00402EE3" w:rsidRPr="007A0B57" w:rsidRDefault="00402EE3" w:rsidP="00402EE3">
      <w:pPr>
        <w:widowControl w:val="0"/>
        <w:spacing w:line="240" w:lineRule="auto"/>
        <w:jc w:val="center"/>
        <w:rPr>
          <w:rFonts w:asciiTheme="majorHAnsi" w:eastAsia="Times New Roman" w:hAnsiTheme="majorHAnsi" w:cstheme="majorHAnsi"/>
          <w:b/>
          <w:color w:val="000000"/>
          <w:kern w:val="19"/>
          <w:sz w:val="36"/>
          <w:szCs w:val="36"/>
          <w:lang w:val="mk-MK"/>
        </w:rPr>
      </w:pPr>
      <w:r w:rsidRPr="007A0B57">
        <w:rPr>
          <w:rFonts w:asciiTheme="majorHAnsi" w:eastAsia="Times New Roman" w:hAnsiTheme="majorHAnsi" w:cstheme="majorHAnsi"/>
          <w:b/>
          <w:color w:val="000000"/>
          <w:kern w:val="19"/>
          <w:sz w:val="36"/>
          <w:szCs w:val="36"/>
          <w:lang w:val="mk-MK"/>
        </w:rPr>
        <w:t>Повик за предлог проекти</w:t>
      </w:r>
    </w:p>
    <w:p w14:paraId="7E3FC1E8" w14:textId="77777777" w:rsidR="00402EE3" w:rsidRPr="007A0B57" w:rsidRDefault="00402EE3" w:rsidP="00402EE3">
      <w:pPr>
        <w:widowControl w:val="0"/>
        <w:spacing w:line="240" w:lineRule="auto"/>
        <w:jc w:val="center"/>
        <w:rPr>
          <w:rFonts w:asciiTheme="majorHAnsi" w:eastAsia="Times New Roman" w:hAnsiTheme="majorHAnsi" w:cstheme="majorHAnsi"/>
          <w:b/>
          <w:color w:val="000000"/>
          <w:kern w:val="19"/>
          <w:sz w:val="36"/>
          <w:szCs w:val="36"/>
          <w:lang w:val="mk-MK"/>
        </w:rPr>
      </w:pPr>
      <w:r w:rsidRPr="007A0B57">
        <w:rPr>
          <w:rFonts w:asciiTheme="majorHAnsi" w:eastAsia="Times New Roman" w:hAnsiTheme="majorHAnsi" w:cstheme="majorHAnsi"/>
          <w:b/>
          <w:color w:val="000000"/>
          <w:kern w:val="19"/>
          <w:sz w:val="36"/>
          <w:szCs w:val="36"/>
          <w:lang w:val="mk-MK"/>
        </w:rPr>
        <w:t xml:space="preserve">за унапредување на пристапот до економски и социјални права на ранливите категори на странци во Северна Македонија  </w:t>
      </w:r>
    </w:p>
    <w:p w14:paraId="11A55D33" w14:textId="77777777" w:rsidR="0081353A" w:rsidRPr="007A0B57" w:rsidRDefault="0081353A" w:rsidP="0081353A">
      <w:pPr>
        <w:widowControl w:val="0"/>
        <w:spacing w:line="240" w:lineRule="auto"/>
        <w:jc w:val="center"/>
        <w:rPr>
          <w:rFonts w:asciiTheme="majorHAnsi" w:eastAsia="Times New Roman" w:hAnsiTheme="majorHAnsi" w:cstheme="majorHAnsi"/>
          <w:b/>
          <w:color w:val="000000"/>
          <w:kern w:val="19"/>
          <w:sz w:val="24"/>
          <w:szCs w:val="24"/>
          <w:lang w:val="mk-MK"/>
        </w:rPr>
      </w:pPr>
      <w:r w:rsidRPr="007A0B57">
        <w:rPr>
          <w:rFonts w:asciiTheme="majorHAnsi" w:eastAsia="Times New Roman" w:hAnsiTheme="majorHAnsi" w:cstheme="majorHAnsi"/>
          <w:b/>
          <w:color w:val="000000"/>
          <w:kern w:val="19"/>
          <w:sz w:val="24"/>
          <w:szCs w:val="24"/>
          <w:lang w:val="mk-MK"/>
        </w:rPr>
        <w:br w:type="textWrapping" w:clear="all"/>
      </w:r>
    </w:p>
    <w:p w14:paraId="0FF52F05" w14:textId="77777777" w:rsidR="0081353A" w:rsidRPr="007A0B57" w:rsidRDefault="0081353A" w:rsidP="0081353A">
      <w:pPr>
        <w:widowControl w:val="0"/>
        <w:spacing w:line="240" w:lineRule="auto"/>
        <w:jc w:val="center"/>
        <w:rPr>
          <w:rFonts w:asciiTheme="majorHAnsi" w:eastAsia="Times New Roman" w:hAnsiTheme="majorHAnsi" w:cstheme="majorHAnsi"/>
          <w:color w:val="000000"/>
          <w:kern w:val="19"/>
          <w:sz w:val="24"/>
          <w:szCs w:val="24"/>
          <w:lang w:val="mk-MK"/>
        </w:rPr>
      </w:pPr>
    </w:p>
    <w:p w14:paraId="4C197CDA" w14:textId="77777777" w:rsidR="0081353A" w:rsidRPr="007A0B57" w:rsidRDefault="0081353A" w:rsidP="0081353A">
      <w:pPr>
        <w:widowControl w:val="0"/>
        <w:spacing w:line="240" w:lineRule="auto"/>
        <w:jc w:val="center"/>
        <w:rPr>
          <w:rFonts w:asciiTheme="majorHAnsi" w:eastAsia="Times New Roman" w:hAnsiTheme="majorHAnsi" w:cstheme="majorHAnsi"/>
          <w:color w:val="000000"/>
          <w:kern w:val="19"/>
          <w:sz w:val="24"/>
          <w:szCs w:val="24"/>
          <w:lang w:val="mk-MK"/>
        </w:rPr>
      </w:pPr>
    </w:p>
    <w:p w14:paraId="08D78D37" w14:textId="56613A10" w:rsidR="0081353A" w:rsidRPr="007A0B57" w:rsidRDefault="0081353A" w:rsidP="0081353A">
      <w:pPr>
        <w:widowControl w:val="0"/>
        <w:spacing w:line="240" w:lineRule="auto"/>
        <w:jc w:val="center"/>
        <w:rPr>
          <w:rFonts w:asciiTheme="majorHAnsi" w:eastAsia="Times New Roman" w:hAnsiTheme="majorHAnsi" w:cstheme="majorHAnsi"/>
          <w:b/>
          <w:color w:val="000000"/>
          <w:kern w:val="19"/>
          <w:sz w:val="24"/>
          <w:szCs w:val="24"/>
          <w:lang w:val="mk-MK"/>
        </w:rPr>
      </w:pPr>
    </w:p>
    <w:p w14:paraId="6AFD5BB1" w14:textId="14B37403" w:rsidR="00164929" w:rsidRPr="007A0B57" w:rsidRDefault="00164929" w:rsidP="0081353A">
      <w:pPr>
        <w:widowControl w:val="0"/>
        <w:spacing w:line="240" w:lineRule="auto"/>
        <w:jc w:val="center"/>
        <w:rPr>
          <w:rFonts w:asciiTheme="majorHAnsi" w:eastAsia="Times New Roman" w:hAnsiTheme="majorHAnsi" w:cstheme="majorHAnsi"/>
          <w:b/>
          <w:color w:val="000000"/>
          <w:kern w:val="19"/>
          <w:sz w:val="24"/>
          <w:szCs w:val="24"/>
          <w:lang w:val="mk-MK"/>
        </w:rPr>
      </w:pPr>
    </w:p>
    <w:p w14:paraId="43766158" w14:textId="2F814709" w:rsidR="00164929" w:rsidRPr="007A0B57" w:rsidRDefault="00164929" w:rsidP="0081353A">
      <w:pPr>
        <w:widowControl w:val="0"/>
        <w:spacing w:line="240" w:lineRule="auto"/>
        <w:jc w:val="center"/>
        <w:rPr>
          <w:rFonts w:asciiTheme="majorHAnsi" w:eastAsia="Times New Roman" w:hAnsiTheme="majorHAnsi" w:cstheme="majorHAnsi"/>
          <w:b/>
          <w:color w:val="000000"/>
          <w:kern w:val="19"/>
          <w:sz w:val="24"/>
          <w:szCs w:val="24"/>
          <w:lang w:val="mk-MK"/>
        </w:rPr>
      </w:pPr>
    </w:p>
    <w:p w14:paraId="0D8EE47D" w14:textId="3DE03613" w:rsidR="00164929" w:rsidRPr="007A0B57" w:rsidRDefault="00164929" w:rsidP="0081353A">
      <w:pPr>
        <w:widowControl w:val="0"/>
        <w:spacing w:line="240" w:lineRule="auto"/>
        <w:jc w:val="center"/>
        <w:rPr>
          <w:rFonts w:asciiTheme="majorHAnsi" w:eastAsia="Times New Roman" w:hAnsiTheme="majorHAnsi" w:cstheme="majorHAnsi"/>
          <w:b/>
          <w:color w:val="000000"/>
          <w:kern w:val="19"/>
          <w:sz w:val="24"/>
          <w:szCs w:val="24"/>
          <w:lang w:val="mk-MK"/>
        </w:rPr>
      </w:pPr>
    </w:p>
    <w:p w14:paraId="5D874640" w14:textId="77777777" w:rsidR="00164929" w:rsidRPr="007A0B57" w:rsidRDefault="00164929" w:rsidP="007A0B57">
      <w:pPr>
        <w:widowControl w:val="0"/>
        <w:spacing w:line="240" w:lineRule="auto"/>
        <w:jc w:val="center"/>
        <w:rPr>
          <w:rFonts w:asciiTheme="majorHAnsi" w:eastAsia="Times New Roman" w:hAnsiTheme="majorHAnsi" w:cstheme="majorHAnsi"/>
          <w:b/>
          <w:color w:val="000000"/>
          <w:kern w:val="19"/>
          <w:sz w:val="24"/>
          <w:szCs w:val="24"/>
          <w:lang w:val="mk-MK"/>
        </w:rPr>
      </w:pPr>
    </w:p>
    <w:p w14:paraId="15816E83" w14:textId="47442F40" w:rsidR="00402EE3" w:rsidRPr="007A0B57" w:rsidRDefault="00402EE3" w:rsidP="007A0B57">
      <w:pPr>
        <w:jc w:val="center"/>
        <w:rPr>
          <w:rFonts w:asciiTheme="majorHAnsi" w:hAnsiTheme="majorHAnsi" w:cstheme="majorHAnsi"/>
          <w:sz w:val="28"/>
          <w:szCs w:val="28"/>
          <w:lang w:val="mk-MK"/>
        </w:rPr>
      </w:pPr>
      <w:r w:rsidRPr="007A0B57">
        <w:rPr>
          <w:rFonts w:asciiTheme="majorHAnsi" w:hAnsiTheme="majorHAnsi" w:cstheme="majorHAnsi"/>
          <w:sz w:val="28"/>
          <w:szCs w:val="28"/>
          <w:lang w:val="mk-MK"/>
        </w:rPr>
        <w:t>Инклузија на странците во Западен Балка- пристап до социјални и економски права (ФОСТЕР)“</w:t>
      </w:r>
    </w:p>
    <w:p w14:paraId="57D8F984" w14:textId="77777777" w:rsidR="0081353A" w:rsidRPr="007A0B57" w:rsidRDefault="0081353A" w:rsidP="0081353A">
      <w:pPr>
        <w:widowControl w:val="0"/>
        <w:spacing w:line="240" w:lineRule="auto"/>
        <w:jc w:val="center"/>
        <w:rPr>
          <w:rFonts w:asciiTheme="majorHAnsi" w:eastAsia="Times New Roman" w:hAnsiTheme="majorHAnsi" w:cstheme="majorHAnsi"/>
          <w:color w:val="000000"/>
          <w:kern w:val="19"/>
          <w:sz w:val="24"/>
          <w:szCs w:val="24"/>
          <w:lang w:val="mk-MK"/>
        </w:rPr>
      </w:pPr>
    </w:p>
    <w:p w14:paraId="39E91E6F" w14:textId="77777777" w:rsidR="0081353A" w:rsidRPr="007A0B57" w:rsidRDefault="0081353A" w:rsidP="0081353A">
      <w:pPr>
        <w:widowControl w:val="0"/>
        <w:spacing w:line="240" w:lineRule="auto"/>
        <w:jc w:val="center"/>
        <w:rPr>
          <w:rFonts w:asciiTheme="majorHAnsi" w:eastAsia="Times New Roman" w:hAnsiTheme="majorHAnsi" w:cstheme="majorHAnsi"/>
          <w:color w:val="000000"/>
          <w:kern w:val="19"/>
          <w:sz w:val="24"/>
          <w:szCs w:val="24"/>
          <w:lang w:val="mk-MK"/>
        </w:rPr>
      </w:pPr>
    </w:p>
    <w:p w14:paraId="3F416E3A" w14:textId="77777777" w:rsidR="0081353A" w:rsidRPr="007A0B57" w:rsidRDefault="0081353A" w:rsidP="0081353A">
      <w:pPr>
        <w:widowControl w:val="0"/>
        <w:spacing w:line="240" w:lineRule="auto"/>
        <w:jc w:val="center"/>
        <w:rPr>
          <w:rFonts w:asciiTheme="majorHAnsi" w:eastAsia="Times New Roman" w:hAnsiTheme="majorHAnsi" w:cstheme="majorHAnsi"/>
          <w:color w:val="000000"/>
          <w:kern w:val="19"/>
          <w:sz w:val="24"/>
          <w:szCs w:val="24"/>
          <w:lang w:val="mk-MK"/>
        </w:rPr>
      </w:pPr>
    </w:p>
    <w:p w14:paraId="4C2E821C" w14:textId="77777777" w:rsidR="0081353A" w:rsidRPr="007A0B57" w:rsidRDefault="0081353A" w:rsidP="0081353A">
      <w:pPr>
        <w:widowControl w:val="0"/>
        <w:spacing w:line="240" w:lineRule="auto"/>
        <w:jc w:val="center"/>
        <w:rPr>
          <w:rFonts w:asciiTheme="majorHAnsi" w:eastAsia="Times New Roman" w:hAnsiTheme="majorHAnsi" w:cstheme="majorHAnsi"/>
          <w:color w:val="000000"/>
          <w:kern w:val="19"/>
          <w:sz w:val="24"/>
          <w:szCs w:val="24"/>
          <w:lang w:val="mk-MK"/>
        </w:rPr>
      </w:pPr>
    </w:p>
    <w:p w14:paraId="2F423A40" w14:textId="77777777" w:rsidR="0081353A" w:rsidRPr="007A0B57" w:rsidRDefault="0081353A" w:rsidP="0081353A">
      <w:pPr>
        <w:widowControl w:val="0"/>
        <w:spacing w:line="240" w:lineRule="auto"/>
        <w:jc w:val="center"/>
        <w:rPr>
          <w:rFonts w:asciiTheme="majorHAnsi" w:eastAsia="Times New Roman" w:hAnsiTheme="majorHAnsi" w:cstheme="majorHAnsi"/>
          <w:color w:val="000000"/>
          <w:kern w:val="19"/>
          <w:sz w:val="24"/>
          <w:szCs w:val="24"/>
          <w:lang w:val="mk-MK"/>
        </w:rPr>
      </w:pPr>
    </w:p>
    <w:p w14:paraId="1AC16712" w14:textId="77777777" w:rsidR="0081353A" w:rsidRPr="007A0B57" w:rsidRDefault="0081353A" w:rsidP="0081353A">
      <w:pPr>
        <w:widowControl w:val="0"/>
        <w:spacing w:line="240" w:lineRule="auto"/>
        <w:jc w:val="center"/>
        <w:rPr>
          <w:rFonts w:asciiTheme="majorHAnsi" w:eastAsia="Times New Roman" w:hAnsiTheme="majorHAnsi" w:cstheme="majorHAnsi"/>
          <w:color w:val="000000"/>
          <w:kern w:val="19"/>
          <w:sz w:val="24"/>
          <w:szCs w:val="24"/>
          <w:lang w:val="mk-MK"/>
        </w:rPr>
      </w:pPr>
    </w:p>
    <w:p w14:paraId="089BCB66" w14:textId="77777777" w:rsidR="0081353A" w:rsidRPr="007A0B57" w:rsidRDefault="0081353A" w:rsidP="0081353A">
      <w:pPr>
        <w:widowControl w:val="0"/>
        <w:spacing w:line="240" w:lineRule="auto"/>
        <w:jc w:val="center"/>
        <w:rPr>
          <w:rFonts w:asciiTheme="majorHAnsi" w:eastAsia="Times New Roman" w:hAnsiTheme="majorHAnsi" w:cstheme="majorHAnsi"/>
          <w:color w:val="000000"/>
          <w:kern w:val="19"/>
          <w:sz w:val="24"/>
          <w:szCs w:val="24"/>
          <w:lang w:val="mk-MK"/>
        </w:rPr>
      </w:pPr>
    </w:p>
    <w:p w14:paraId="5BD6C1D3" w14:textId="77777777" w:rsidR="0081353A" w:rsidRPr="007A0B57" w:rsidRDefault="0081353A" w:rsidP="0081353A">
      <w:pPr>
        <w:widowControl w:val="0"/>
        <w:spacing w:line="240" w:lineRule="auto"/>
        <w:jc w:val="center"/>
        <w:rPr>
          <w:rFonts w:asciiTheme="majorHAnsi" w:eastAsia="Times New Roman" w:hAnsiTheme="majorHAnsi" w:cstheme="majorHAnsi"/>
          <w:color w:val="000000"/>
          <w:kern w:val="19"/>
          <w:sz w:val="24"/>
          <w:szCs w:val="24"/>
          <w:lang w:val="mk-MK"/>
        </w:rPr>
      </w:pPr>
    </w:p>
    <w:p w14:paraId="58D69737" w14:textId="77777777" w:rsidR="0081353A" w:rsidRPr="007A0B57" w:rsidRDefault="0081353A" w:rsidP="0081353A">
      <w:pPr>
        <w:widowControl w:val="0"/>
        <w:spacing w:line="240" w:lineRule="auto"/>
        <w:jc w:val="center"/>
        <w:rPr>
          <w:rFonts w:asciiTheme="majorHAnsi" w:eastAsia="Times New Roman" w:hAnsiTheme="majorHAnsi" w:cstheme="majorHAnsi"/>
          <w:color w:val="000000"/>
          <w:kern w:val="19"/>
          <w:sz w:val="24"/>
          <w:szCs w:val="24"/>
          <w:lang w:val="mk-MK"/>
        </w:rPr>
      </w:pPr>
    </w:p>
    <w:p w14:paraId="3B73F179" w14:textId="04F50818" w:rsidR="0081353A" w:rsidRPr="007A0B57" w:rsidRDefault="0081353A" w:rsidP="0081353A">
      <w:pPr>
        <w:widowControl w:val="0"/>
        <w:spacing w:line="240" w:lineRule="auto"/>
        <w:jc w:val="right"/>
        <w:rPr>
          <w:rFonts w:asciiTheme="majorHAnsi" w:eastAsia="Times New Roman" w:hAnsiTheme="majorHAnsi" w:cstheme="majorHAnsi"/>
          <w:color w:val="000000"/>
          <w:kern w:val="19"/>
          <w:sz w:val="24"/>
          <w:szCs w:val="24"/>
          <w:lang w:val="mk-MK"/>
        </w:rPr>
      </w:pPr>
      <w:r w:rsidRPr="007A0B57">
        <w:rPr>
          <w:rFonts w:asciiTheme="majorHAnsi" w:eastAsia="Times New Roman" w:hAnsiTheme="majorHAnsi" w:cstheme="majorHAnsi"/>
          <w:color w:val="000000"/>
          <w:kern w:val="19"/>
          <w:sz w:val="24"/>
          <w:szCs w:val="24"/>
          <w:lang w:val="mk-MK"/>
        </w:rPr>
        <w:br/>
      </w:r>
      <w:r w:rsidR="00402EE3" w:rsidRPr="007A0B57">
        <w:rPr>
          <w:rFonts w:asciiTheme="majorHAnsi" w:eastAsia="Times New Roman" w:hAnsiTheme="majorHAnsi" w:cstheme="majorHAnsi"/>
          <w:color w:val="000000"/>
          <w:kern w:val="19"/>
          <w:sz w:val="24"/>
          <w:szCs w:val="24"/>
          <w:lang w:val="mk-MK"/>
        </w:rPr>
        <w:t>М</w:t>
      </w:r>
      <w:r w:rsidR="00164929" w:rsidRPr="007A0B57">
        <w:rPr>
          <w:rFonts w:asciiTheme="majorHAnsi" w:eastAsia="Times New Roman" w:hAnsiTheme="majorHAnsi" w:cstheme="majorHAnsi"/>
          <w:color w:val="000000"/>
          <w:kern w:val="19"/>
          <w:sz w:val="24"/>
          <w:szCs w:val="24"/>
          <w:lang w:val="mk-MK"/>
        </w:rPr>
        <w:t>акедон</w:t>
      </w:r>
      <w:r w:rsidR="007A0B57" w:rsidRPr="007A0B57">
        <w:rPr>
          <w:rFonts w:asciiTheme="majorHAnsi" w:eastAsia="Times New Roman" w:hAnsiTheme="majorHAnsi" w:cstheme="majorHAnsi"/>
          <w:color w:val="000000"/>
          <w:kern w:val="19"/>
          <w:sz w:val="24"/>
          <w:szCs w:val="24"/>
          <w:lang w:val="mk-MK"/>
        </w:rPr>
        <w:t>с</w:t>
      </w:r>
      <w:r w:rsidR="00164929" w:rsidRPr="007A0B57">
        <w:rPr>
          <w:rFonts w:asciiTheme="majorHAnsi" w:eastAsia="Times New Roman" w:hAnsiTheme="majorHAnsi" w:cstheme="majorHAnsi"/>
          <w:color w:val="000000"/>
          <w:kern w:val="19"/>
          <w:sz w:val="24"/>
          <w:szCs w:val="24"/>
          <w:lang w:val="mk-MK"/>
        </w:rPr>
        <w:t>ко здружение на млади правници</w:t>
      </w:r>
    </w:p>
    <w:p w14:paraId="6A037649" w14:textId="3EC51281" w:rsidR="0081353A" w:rsidRPr="007A0B57" w:rsidRDefault="00164929" w:rsidP="0081353A">
      <w:pPr>
        <w:widowControl w:val="0"/>
        <w:spacing w:line="240" w:lineRule="auto"/>
        <w:jc w:val="right"/>
        <w:rPr>
          <w:rFonts w:asciiTheme="majorHAnsi" w:eastAsia="Times New Roman" w:hAnsiTheme="majorHAnsi" w:cstheme="majorHAnsi"/>
          <w:color w:val="000000"/>
          <w:kern w:val="19"/>
          <w:sz w:val="24"/>
          <w:szCs w:val="24"/>
          <w:lang w:val="mk-MK"/>
        </w:rPr>
      </w:pPr>
      <w:r w:rsidRPr="007A0B57">
        <w:rPr>
          <w:rFonts w:asciiTheme="majorHAnsi" w:eastAsia="Times New Roman" w:hAnsiTheme="majorHAnsi" w:cstheme="majorHAnsi"/>
          <w:color w:val="000000"/>
          <w:kern w:val="19"/>
          <w:sz w:val="24"/>
          <w:szCs w:val="24"/>
          <w:lang w:val="mk-MK"/>
        </w:rPr>
        <w:t>Ул. Донбас 14/1-6</w:t>
      </w:r>
    </w:p>
    <w:p w14:paraId="21DDCBBA" w14:textId="5E97FDDF" w:rsidR="0081353A" w:rsidRPr="007A0B57" w:rsidRDefault="00164929" w:rsidP="0081353A">
      <w:pPr>
        <w:widowControl w:val="0"/>
        <w:spacing w:line="240" w:lineRule="auto"/>
        <w:jc w:val="right"/>
        <w:rPr>
          <w:rFonts w:asciiTheme="majorHAnsi" w:eastAsia="Times New Roman" w:hAnsiTheme="majorHAnsi" w:cstheme="majorHAnsi"/>
          <w:color w:val="000000"/>
          <w:kern w:val="19"/>
          <w:sz w:val="24"/>
          <w:szCs w:val="24"/>
          <w:lang w:val="mk-MK"/>
        </w:rPr>
      </w:pPr>
      <w:r w:rsidRPr="007A0B57">
        <w:rPr>
          <w:rFonts w:asciiTheme="majorHAnsi" w:eastAsia="Times New Roman" w:hAnsiTheme="majorHAnsi" w:cstheme="majorHAnsi"/>
          <w:color w:val="000000"/>
          <w:kern w:val="19"/>
          <w:sz w:val="24"/>
          <w:szCs w:val="24"/>
          <w:lang w:val="mk-MK"/>
        </w:rPr>
        <w:t>Скопје, Северна Маекдонија</w:t>
      </w:r>
    </w:p>
    <w:p w14:paraId="54DD660D" w14:textId="201DA507" w:rsidR="0081353A" w:rsidRPr="007A0B57" w:rsidRDefault="00164929" w:rsidP="0081353A">
      <w:pPr>
        <w:widowControl w:val="0"/>
        <w:spacing w:line="240" w:lineRule="auto"/>
        <w:jc w:val="right"/>
        <w:rPr>
          <w:rFonts w:asciiTheme="majorHAnsi" w:eastAsia="Times New Roman" w:hAnsiTheme="majorHAnsi" w:cstheme="majorHAnsi"/>
          <w:color w:val="000000"/>
          <w:kern w:val="19"/>
          <w:sz w:val="24"/>
          <w:szCs w:val="24"/>
          <w:lang w:val="mk-MK"/>
        </w:rPr>
      </w:pPr>
      <w:r w:rsidRPr="007A0B57">
        <w:rPr>
          <w:rFonts w:asciiTheme="majorHAnsi" w:eastAsia="Times New Roman" w:hAnsiTheme="majorHAnsi" w:cstheme="majorHAnsi"/>
          <w:color w:val="000000"/>
          <w:kern w:val="19"/>
          <w:sz w:val="24"/>
          <w:szCs w:val="24"/>
          <w:lang w:val="mk-MK"/>
        </w:rPr>
        <w:t>Тел, +389 2 3220 870</w:t>
      </w:r>
    </w:p>
    <w:p w14:paraId="4CA0E580" w14:textId="6B159124" w:rsidR="0081353A" w:rsidRPr="007A0B57" w:rsidRDefault="00164929" w:rsidP="0081353A">
      <w:pPr>
        <w:widowControl w:val="0"/>
        <w:spacing w:line="240" w:lineRule="auto"/>
        <w:jc w:val="right"/>
        <w:rPr>
          <w:rFonts w:asciiTheme="majorHAnsi" w:eastAsia="Times New Roman" w:hAnsiTheme="majorHAnsi" w:cstheme="majorHAnsi"/>
          <w:color w:val="000000"/>
          <w:kern w:val="19"/>
          <w:sz w:val="24"/>
          <w:szCs w:val="24"/>
          <w:lang w:val="mk-MK"/>
        </w:rPr>
      </w:pPr>
      <w:r w:rsidRPr="007A0B57">
        <w:rPr>
          <w:rFonts w:asciiTheme="majorHAnsi" w:eastAsia="Times New Roman" w:hAnsiTheme="majorHAnsi" w:cstheme="majorHAnsi"/>
          <w:color w:val="000000"/>
          <w:kern w:val="19"/>
          <w:sz w:val="24"/>
          <w:szCs w:val="24"/>
          <w:lang w:val="mk-MK"/>
        </w:rPr>
        <w:t>емаил</w:t>
      </w:r>
      <w:r w:rsidR="0081353A" w:rsidRPr="007A0B57">
        <w:rPr>
          <w:rFonts w:asciiTheme="majorHAnsi" w:eastAsia="Times New Roman" w:hAnsiTheme="majorHAnsi" w:cstheme="majorHAnsi"/>
          <w:color w:val="000000"/>
          <w:kern w:val="19"/>
          <w:sz w:val="24"/>
          <w:szCs w:val="24"/>
          <w:lang w:val="mk-MK"/>
        </w:rPr>
        <w:t xml:space="preserve">: </w:t>
      </w:r>
      <w:hyperlink r:id="rId11" w:history="1">
        <w:r w:rsidRPr="007A0B57">
          <w:rPr>
            <w:rStyle w:val="Hyperlink"/>
            <w:rFonts w:asciiTheme="majorHAnsi" w:eastAsia="Times New Roman" w:hAnsiTheme="majorHAnsi" w:cstheme="majorHAnsi"/>
            <w:kern w:val="19"/>
            <w:sz w:val="24"/>
            <w:szCs w:val="24"/>
            <w:lang w:val="mk-MK"/>
          </w:rPr>
          <w:t>contact@myla.org.mk</w:t>
        </w:r>
      </w:hyperlink>
      <w:r w:rsidRPr="007A0B57">
        <w:rPr>
          <w:rFonts w:asciiTheme="majorHAnsi" w:eastAsia="Times New Roman" w:hAnsiTheme="majorHAnsi" w:cstheme="majorHAnsi"/>
          <w:color w:val="000000"/>
          <w:kern w:val="19"/>
          <w:sz w:val="24"/>
          <w:szCs w:val="24"/>
          <w:lang w:val="mk-MK"/>
        </w:rPr>
        <w:t xml:space="preserve"> </w:t>
      </w:r>
    </w:p>
    <w:p w14:paraId="5391451A" w14:textId="77777777" w:rsidR="0081353A" w:rsidRPr="007A0B57" w:rsidRDefault="0081353A" w:rsidP="0081353A">
      <w:pPr>
        <w:widowControl w:val="0"/>
        <w:spacing w:line="240" w:lineRule="auto"/>
        <w:jc w:val="right"/>
        <w:rPr>
          <w:rFonts w:asciiTheme="majorHAnsi" w:eastAsia="Times New Roman" w:hAnsiTheme="majorHAnsi" w:cstheme="majorHAnsi"/>
          <w:color w:val="000000"/>
          <w:kern w:val="19"/>
          <w:sz w:val="24"/>
          <w:szCs w:val="24"/>
          <w:lang w:val="mk-MK"/>
        </w:rPr>
      </w:pPr>
    </w:p>
    <w:p w14:paraId="0714DBFA" w14:textId="77777777" w:rsidR="0081353A" w:rsidRPr="007A0B57" w:rsidRDefault="0081353A" w:rsidP="0081353A">
      <w:pPr>
        <w:widowControl w:val="0"/>
        <w:spacing w:line="240" w:lineRule="auto"/>
        <w:jc w:val="right"/>
        <w:rPr>
          <w:rFonts w:asciiTheme="majorHAnsi" w:eastAsia="Times New Roman" w:hAnsiTheme="majorHAnsi" w:cstheme="majorHAnsi"/>
          <w:color w:val="000000"/>
          <w:kern w:val="19"/>
          <w:sz w:val="24"/>
          <w:szCs w:val="24"/>
          <w:lang w:val="mk-MK"/>
        </w:rPr>
      </w:pPr>
    </w:p>
    <w:p w14:paraId="4647BE04" w14:textId="77777777" w:rsidR="0081353A" w:rsidRPr="007A0B57" w:rsidRDefault="0081353A" w:rsidP="0081353A">
      <w:pPr>
        <w:widowControl w:val="0"/>
        <w:spacing w:line="240" w:lineRule="auto"/>
        <w:jc w:val="right"/>
        <w:rPr>
          <w:rFonts w:asciiTheme="majorHAnsi" w:eastAsia="Times New Roman" w:hAnsiTheme="majorHAnsi" w:cstheme="majorHAnsi"/>
          <w:color w:val="000000"/>
          <w:kern w:val="19"/>
          <w:sz w:val="24"/>
          <w:szCs w:val="24"/>
          <w:lang w:val="mk-MK"/>
        </w:rPr>
      </w:pPr>
    </w:p>
    <w:p w14:paraId="49518222" w14:textId="77777777" w:rsidR="0081353A" w:rsidRPr="007A0B57" w:rsidRDefault="0081353A" w:rsidP="0081353A">
      <w:pPr>
        <w:widowControl w:val="0"/>
        <w:spacing w:line="240" w:lineRule="auto"/>
        <w:jc w:val="right"/>
        <w:rPr>
          <w:rFonts w:asciiTheme="majorHAnsi" w:eastAsia="Times New Roman" w:hAnsiTheme="majorHAnsi" w:cstheme="majorHAnsi"/>
          <w:color w:val="000000"/>
          <w:kern w:val="19"/>
          <w:sz w:val="24"/>
          <w:szCs w:val="24"/>
          <w:lang w:val="mk-MK"/>
        </w:rPr>
      </w:pPr>
    </w:p>
    <w:p w14:paraId="56FA34A8" w14:textId="77777777" w:rsidR="0081353A" w:rsidRPr="007A0B57" w:rsidRDefault="0081353A" w:rsidP="0081353A">
      <w:pPr>
        <w:widowControl w:val="0"/>
        <w:spacing w:line="240" w:lineRule="auto"/>
        <w:jc w:val="right"/>
        <w:rPr>
          <w:rFonts w:asciiTheme="majorHAnsi" w:eastAsia="Times New Roman" w:hAnsiTheme="majorHAnsi" w:cstheme="majorHAnsi"/>
          <w:color w:val="000000"/>
          <w:kern w:val="19"/>
          <w:sz w:val="24"/>
          <w:szCs w:val="24"/>
          <w:lang w:val="mk-MK"/>
        </w:rPr>
      </w:pPr>
    </w:p>
    <w:p w14:paraId="57C2F6DC" w14:textId="77777777" w:rsidR="0081353A" w:rsidRPr="007A0B57" w:rsidRDefault="0081353A" w:rsidP="0081353A">
      <w:pPr>
        <w:widowControl w:val="0"/>
        <w:spacing w:line="240" w:lineRule="auto"/>
        <w:jc w:val="right"/>
        <w:rPr>
          <w:rFonts w:asciiTheme="majorHAnsi" w:eastAsia="Times New Roman" w:hAnsiTheme="majorHAnsi" w:cstheme="majorHAnsi"/>
          <w:color w:val="000000"/>
          <w:kern w:val="19"/>
          <w:sz w:val="24"/>
          <w:szCs w:val="24"/>
          <w:lang w:val="mk-MK"/>
        </w:rPr>
      </w:pPr>
    </w:p>
    <w:p w14:paraId="6D8529FD" w14:textId="77777777" w:rsidR="0081353A" w:rsidRPr="007A0B57" w:rsidRDefault="0081353A" w:rsidP="0081353A">
      <w:pPr>
        <w:widowControl w:val="0"/>
        <w:spacing w:line="240" w:lineRule="auto"/>
        <w:jc w:val="right"/>
        <w:rPr>
          <w:rFonts w:asciiTheme="majorHAnsi" w:eastAsia="Times New Roman" w:hAnsiTheme="majorHAnsi" w:cstheme="majorHAnsi"/>
          <w:color w:val="000000"/>
          <w:kern w:val="19"/>
          <w:sz w:val="24"/>
          <w:szCs w:val="24"/>
          <w:lang w:val="mk-MK"/>
        </w:rPr>
      </w:pPr>
    </w:p>
    <w:p w14:paraId="28A8C779" w14:textId="77777777" w:rsidR="0081353A" w:rsidRPr="007A0B57" w:rsidRDefault="0081353A" w:rsidP="0081353A">
      <w:pPr>
        <w:widowControl w:val="0"/>
        <w:spacing w:line="240" w:lineRule="auto"/>
        <w:jc w:val="right"/>
        <w:rPr>
          <w:rFonts w:asciiTheme="majorHAnsi" w:eastAsia="Times New Roman" w:hAnsiTheme="majorHAnsi" w:cstheme="majorHAnsi"/>
          <w:color w:val="000000"/>
          <w:kern w:val="19"/>
          <w:sz w:val="24"/>
          <w:szCs w:val="24"/>
          <w:lang w:val="mk-MK"/>
        </w:rPr>
      </w:pPr>
    </w:p>
    <w:p w14:paraId="6DF92A78" w14:textId="031AA6F6" w:rsidR="0081353A" w:rsidRPr="007A0B57" w:rsidRDefault="007A0B57" w:rsidP="0081353A">
      <w:pPr>
        <w:widowControl w:val="0"/>
        <w:spacing w:line="240" w:lineRule="auto"/>
        <w:jc w:val="center"/>
        <w:rPr>
          <w:rFonts w:asciiTheme="majorHAnsi" w:eastAsia="Times New Roman" w:hAnsiTheme="majorHAnsi" w:cstheme="majorHAnsi"/>
          <w:color w:val="000000"/>
          <w:kern w:val="19"/>
          <w:sz w:val="24"/>
          <w:szCs w:val="24"/>
          <w:lang w:val="mk-MK"/>
        </w:rPr>
      </w:pPr>
      <w:r>
        <w:rPr>
          <w:rFonts w:asciiTheme="majorHAnsi" w:eastAsia="Times New Roman" w:hAnsiTheme="majorHAnsi" w:cstheme="majorHAnsi"/>
          <w:color w:val="000000"/>
          <w:kern w:val="19"/>
          <w:sz w:val="24"/>
          <w:szCs w:val="24"/>
          <w:lang w:val="mk-MK"/>
        </w:rPr>
        <w:t xml:space="preserve">20 Декември </w:t>
      </w:r>
      <w:r w:rsidR="0081353A" w:rsidRPr="007A0B57">
        <w:rPr>
          <w:rFonts w:asciiTheme="majorHAnsi" w:eastAsia="Times New Roman" w:hAnsiTheme="majorHAnsi" w:cstheme="majorHAnsi"/>
          <w:color w:val="000000"/>
          <w:kern w:val="19"/>
          <w:sz w:val="24"/>
          <w:szCs w:val="24"/>
          <w:lang w:val="mk-MK"/>
        </w:rPr>
        <w:t>2023</w:t>
      </w:r>
    </w:p>
    <w:p w14:paraId="0A6F37BD" w14:textId="77777777" w:rsidR="00164929" w:rsidRPr="007A0B57" w:rsidRDefault="00164929" w:rsidP="0081353A">
      <w:pPr>
        <w:spacing w:after="160" w:line="259" w:lineRule="auto"/>
        <w:rPr>
          <w:rFonts w:asciiTheme="majorHAnsi" w:eastAsia="Times New Roman" w:hAnsiTheme="majorHAnsi" w:cstheme="majorHAnsi"/>
          <w:sz w:val="24"/>
          <w:szCs w:val="24"/>
          <w:lang w:val="mk-MK"/>
        </w:rPr>
      </w:pPr>
    </w:p>
    <w:p w14:paraId="46D090F0" w14:textId="28EC4065" w:rsidR="0081353A" w:rsidRPr="00DE13F3" w:rsidRDefault="00402EE3" w:rsidP="0081353A">
      <w:pPr>
        <w:spacing w:after="160" w:line="259" w:lineRule="auto"/>
        <w:rPr>
          <w:rFonts w:asciiTheme="majorHAnsi" w:eastAsia="Times New Roman" w:hAnsiTheme="majorHAnsi" w:cstheme="majorHAnsi"/>
          <w:sz w:val="24"/>
          <w:szCs w:val="24"/>
          <w:u w:val="single"/>
          <w:lang w:val="mk-MK"/>
        </w:rPr>
      </w:pPr>
      <w:r w:rsidRPr="00DE13F3">
        <w:rPr>
          <w:rFonts w:asciiTheme="majorHAnsi" w:eastAsia="Times New Roman" w:hAnsiTheme="majorHAnsi" w:cstheme="majorHAnsi"/>
          <w:b/>
          <w:color w:val="000000"/>
          <w:kern w:val="19"/>
          <w:sz w:val="24"/>
          <w:szCs w:val="24"/>
          <w:u w:val="single"/>
          <w:lang w:val="mk-MK"/>
        </w:rPr>
        <w:lastRenderedPageBreak/>
        <w:t>Позадина</w:t>
      </w:r>
    </w:p>
    <w:p w14:paraId="4490E214" w14:textId="77777777" w:rsidR="009D345C" w:rsidRPr="007A0B57" w:rsidRDefault="009D345C" w:rsidP="00402EE3">
      <w:pPr>
        <w:spacing w:line="240" w:lineRule="auto"/>
        <w:jc w:val="both"/>
        <w:rPr>
          <w:rFonts w:asciiTheme="majorHAnsi" w:eastAsia="Times New Roman" w:hAnsiTheme="majorHAnsi" w:cstheme="majorHAnsi"/>
          <w:color w:val="000000"/>
          <w:kern w:val="17"/>
          <w:sz w:val="24"/>
          <w:szCs w:val="24"/>
          <w:lang w:val="mk-MK"/>
        </w:rPr>
      </w:pPr>
    </w:p>
    <w:p w14:paraId="7182B6B5" w14:textId="2FF77D5B" w:rsidR="00402EE3" w:rsidRPr="007A0B57" w:rsidRDefault="00402EE3" w:rsidP="00402EE3">
      <w:pPr>
        <w:spacing w:line="240" w:lineRule="auto"/>
        <w:jc w:val="both"/>
        <w:rPr>
          <w:rFonts w:asciiTheme="majorHAnsi" w:eastAsia="Times New Roman" w:hAnsiTheme="majorHAnsi" w:cstheme="majorHAnsi"/>
          <w:color w:val="000000"/>
          <w:kern w:val="17"/>
          <w:sz w:val="24"/>
          <w:szCs w:val="24"/>
          <w:lang w:val="mk-MK"/>
        </w:rPr>
      </w:pPr>
      <w:r w:rsidRPr="007A0B57">
        <w:rPr>
          <w:rFonts w:asciiTheme="majorHAnsi" w:eastAsia="Times New Roman" w:hAnsiTheme="majorHAnsi" w:cstheme="majorHAnsi"/>
          <w:color w:val="000000"/>
          <w:kern w:val="17"/>
          <w:sz w:val="24"/>
          <w:szCs w:val="24"/>
          <w:lang w:val="mk-MK"/>
        </w:rPr>
        <w:t>Состојбата во земјите од Западен Балкан во извештаите на ЕУ се уште се оценува како подрачје со значителни недостатоци во исполнувањето на клучните политички критериуми. Регионот сеуште е во рана фаза на подготовка за слобода на движење на работниците и пристап до пазарот на трудот. Но, иако институционалните и законските рамки за заштита и унапредување на човековите права и слободи и заштита од дискриминација се развиени и во голем дел усогласени со легислативата на ЕУ, во пракса, обезбедувањето еднакви можности, особено за странците и маргинализираните групи, останува предизвик. Економскиот план за инвестиции во Западен Балкан 2021-2027 ЕУ има за цел да ја поттикне регионалната соработка и врската со ЕУ  и дава патоказ за успешна регионална економска интеграција што на крајот ќе го забрза процесот на интеграција во ЕУ. За да се постигне ова, од клучно значење е, меѓу другото, да се зајакне целокупната социјална инклузија на заедниците во ЗБ, особено инклузијата на странците  Акцискиот план за интеграција и инклузија 2021-2027 потврдува дека предизвиците за инклузија на сранците, особено ранливите категории се особено значајни за мигрантите. Воедно истиот нагласува дека промовирањето на интеграцијата и процесот на инклузија е тесно поврзано и императив за економски развој.</w:t>
      </w:r>
    </w:p>
    <w:p w14:paraId="3EA82E85" w14:textId="77777777" w:rsidR="00402EE3" w:rsidRPr="007A0B57" w:rsidRDefault="00402EE3" w:rsidP="00402EE3">
      <w:pPr>
        <w:spacing w:line="240" w:lineRule="auto"/>
        <w:jc w:val="both"/>
        <w:rPr>
          <w:rFonts w:asciiTheme="majorHAnsi" w:eastAsia="Times New Roman" w:hAnsiTheme="majorHAnsi" w:cstheme="majorHAnsi"/>
          <w:color w:val="000000"/>
          <w:kern w:val="17"/>
          <w:sz w:val="24"/>
          <w:szCs w:val="24"/>
          <w:lang w:val="mk-MK"/>
        </w:rPr>
      </w:pPr>
    </w:p>
    <w:p w14:paraId="550D8C64" w14:textId="77777777" w:rsidR="00402EE3" w:rsidRPr="007A0B57" w:rsidRDefault="00402EE3" w:rsidP="00402EE3">
      <w:pPr>
        <w:spacing w:line="240" w:lineRule="auto"/>
        <w:jc w:val="both"/>
        <w:rPr>
          <w:rFonts w:asciiTheme="majorHAnsi" w:eastAsia="Times New Roman" w:hAnsiTheme="majorHAnsi" w:cstheme="majorHAnsi"/>
          <w:color w:val="000000"/>
          <w:kern w:val="17"/>
          <w:sz w:val="24"/>
          <w:szCs w:val="24"/>
          <w:lang w:val="mk-MK"/>
        </w:rPr>
      </w:pPr>
      <w:r w:rsidRPr="007A0B57">
        <w:rPr>
          <w:rFonts w:asciiTheme="majorHAnsi" w:eastAsia="Times New Roman" w:hAnsiTheme="majorHAnsi" w:cstheme="majorHAnsi"/>
          <w:color w:val="000000"/>
          <w:kern w:val="17"/>
          <w:sz w:val="24"/>
          <w:szCs w:val="24"/>
          <w:lang w:val="mk-MK"/>
        </w:rPr>
        <w:t>Документот за дискусија на Претседателството на ЕУ за зајакнување на системот за управување со миграцијата во регионот на ЗБ (2020) забележува дека шемите за интеграција и миграција на работна сила се меѓу најмалку поддржаните области на ангажман и дека за понатамошно подобрување треба да се надградат сите аспекти на миграциските капацитети. Со започнувањето на иницијативата Отворен Балкан и зајакнувањето на Берлинскиот процес, се очекува да се интензивираат миграциските движења во регионот. Иако државите се одговорни да обезбедат соодветни услуги, во голема мера уживањето на основните човекови права на странците зависи од помошта и поддршката на граѓанските органзиации (ГО). Во таков контекст, миграциската динамика создава потреба за дополнително зајакнување и надградба на знаењето на ГО. Граѓанските организации од целиот регион на ЗБ ќе бидат обучени за создавање функционални системи кои ќе им овозможат на странците пристап до основните права, вклучувајќи ги програмите за интеграција и поддршката од заедницата. Акцијата ќе ги зајакне капацитетите на ГО и независните институции за човекови права  да придонесат во креирање политики, промоција и заштита на човекови права на странците и нивно вклучување во одржливиот социјален и економски развој на регионот на ЗБ. ГО ќе стекнат знаења и вештини за развој и спроведување на национални и регионални проекти и документи за застапување за подобрување на социјалните и економските права на ранливите странци.</w:t>
      </w:r>
    </w:p>
    <w:p w14:paraId="03CFBDA3" w14:textId="77777777" w:rsidR="00402EE3" w:rsidRPr="007A0B57" w:rsidRDefault="00402EE3" w:rsidP="00402EE3">
      <w:pPr>
        <w:spacing w:line="240" w:lineRule="auto"/>
        <w:jc w:val="both"/>
        <w:rPr>
          <w:rFonts w:asciiTheme="majorHAnsi" w:eastAsia="Times New Roman" w:hAnsiTheme="majorHAnsi" w:cstheme="majorHAnsi"/>
          <w:color w:val="000000"/>
          <w:kern w:val="17"/>
          <w:sz w:val="24"/>
          <w:szCs w:val="24"/>
          <w:lang w:val="mk-MK"/>
        </w:rPr>
      </w:pPr>
    </w:p>
    <w:p w14:paraId="7CFB6EBF" w14:textId="0C25113F" w:rsidR="009D345C" w:rsidRPr="007A0B57" w:rsidRDefault="009D345C" w:rsidP="009D345C">
      <w:pPr>
        <w:spacing w:line="240" w:lineRule="auto"/>
        <w:jc w:val="both"/>
        <w:rPr>
          <w:rFonts w:asciiTheme="majorHAnsi" w:eastAsia="Times New Roman" w:hAnsiTheme="majorHAnsi" w:cstheme="majorHAnsi"/>
          <w:color w:val="000000"/>
          <w:kern w:val="17"/>
          <w:sz w:val="24"/>
          <w:szCs w:val="24"/>
          <w:lang w:val="mk-MK"/>
        </w:rPr>
      </w:pPr>
      <w:r w:rsidRPr="007A0B57">
        <w:rPr>
          <w:rFonts w:asciiTheme="majorHAnsi" w:eastAsia="Times New Roman" w:hAnsiTheme="majorHAnsi" w:cstheme="majorHAnsi"/>
          <w:color w:val="000000"/>
          <w:kern w:val="17"/>
          <w:sz w:val="24"/>
          <w:szCs w:val="24"/>
          <w:lang w:val="mk-MK"/>
        </w:rPr>
        <w:t xml:space="preserve">Во однос на состојбата на национално ниво, во 2022 година во Северна Македонија се издадени вкупно 5169 дозволи за привремент престој и тоа 2140 на турски здржавјани, 946 косовски државјани, 595 албански државјани, 406 </w:t>
      </w:r>
      <w:r w:rsidR="00FB5FB0">
        <w:rPr>
          <w:rFonts w:asciiTheme="majorHAnsi" w:eastAsia="Times New Roman" w:hAnsiTheme="majorHAnsi" w:cstheme="majorHAnsi"/>
          <w:color w:val="000000"/>
          <w:kern w:val="17"/>
          <w:sz w:val="24"/>
          <w:szCs w:val="24"/>
          <w:lang w:val="mk-MK"/>
        </w:rPr>
        <w:t>српски</w:t>
      </w:r>
      <w:bookmarkStart w:id="0" w:name="_GoBack"/>
      <w:bookmarkEnd w:id="0"/>
      <w:r w:rsidRPr="007A0B57">
        <w:rPr>
          <w:rFonts w:asciiTheme="majorHAnsi" w:eastAsia="Times New Roman" w:hAnsiTheme="majorHAnsi" w:cstheme="majorHAnsi"/>
          <w:color w:val="000000"/>
          <w:kern w:val="17"/>
          <w:sz w:val="24"/>
          <w:szCs w:val="24"/>
          <w:lang w:val="mk-MK"/>
        </w:rPr>
        <w:t xml:space="preserve"> државјани,162 државјани </w:t>
      </w:r>
      <w:r w:rsidRPr="007A0B57">
        <w:rPr>
          <w:rFonts w:asciiTheme="majorHAnsi" w:eastAsia="Times New Roman" w:hAnsiTheme="majorHAnsi" w:cstheme="majorHAnsi"/>
          <w:color w:val="000000"/>
          <w:kern w:val="17"/>
          <w:sz w:val="24"/>
          <w:szCs w:val="24"/>
          <w:lang w:val="mk-MK"/>
        </w:rPr>
        <w:lastRenderedPageBreak/>
        <w:t>на Украина, 139 на Германија и др. Од сите издадени дозволи</w:t>
      </w:r>
      <w:r w:rsidR="00164929" w:rsidRPr="007A0B57">
        <w:rPr>
          <w:rFonts w:asciiTheme="majorHAnsi" w:eastAsia="Times New Roman" w:hAnsiTheme="majorHAnsi" w:cstheme="majorHAnsi"/>
          <w:color w:val="000000"/>
          <w:kern w:val="17"/>
          <w:sz w:val="24"/>
          <w:szCs w:val="24"/>
          <w:lang w:val="mk-MK"/>
        </w:rPr>
        <w:t xml:space="preserve"> </w:t>
      </w:r>
      <w:r w:rsidRPr="007A0B57">
        <w:rPr>
          <w:rFonts w:asciiTheme="majorHAnsi" w:eastAsia="Times New Roman" w:hAnsiTheme="majorHAnsi" w:cstheme="majorHAnsi"/>
          <w:color w:val="000000"/>
          <w:kern w:val="17"/>
          <w:sz w:val="24"/>
          <w:szCs w:val="24"/>
          <w:lang w:val="mk-MK"/>
        </w:rPr>
        <w:t>за привремен престој 2071 се издадени за работа, 1151 заради школување/студирање</w:t>
      </w:r>
      <w:r w:rsidR="00164929" w:rsidRPr="007A0B57">
        <w:rPr>
          <w:rFonts w:asciiTheme="majorHAnsi" w:eastAsia="Times New Roman" w:hAnsiTheme="majorHAnsi" w:cstheme="majorHAnsi"/>
          <w:color w:val="000000"/>
          <w:kern w:val="17"/>
          <w:sz w:val="24"/>
          <w:szCs w:val="24"/>
          <w:lang w:val="mk-MK"/>
        </w:rPr>
        <w:t>,</w:t>
      </w:r>
      <w:r w:rsidRPr="007A0B57">
        <w:rPr>
          <w:rFonts w:asciiTheme="majorHAnsi" w:eastAsia="Times New Roman" w:hAnsiTheme="majorHAnsi" w:cstheme="majorHAnsi"/>
          <w:color w:val="000000"/>
          <w:kern w:val="17"/>
          <w:sz w:val="24"/>
          <w:szCs w:val="24"/>
          <w:lang w:val="mk-MK"/>
        </w:rPr>
        <w:t xml:space="preserve"> 1545 на членови на потесното семејство на државјани на РСМ, 108 заради хумантарни причини, </w:t>
      </w:r>
      <w:r w:rsidR="00164929" w:rsidRPr="007A0B57">
        <w:rPr>
          <w:rFonts w:asciiTheme="majorHAnsi" w:eastAsia="Times New Roman" w:hAnsiTheme="majorHAnsi" w:cstheme="majorHAnsi"/>
          <w:color w:val="000000"/>
          <w:kern w:val="17"/>
          <w:sz w:val="24"/>
          <w:szCs w:val="24"/>
          <w:lang w:val="mk-MK"/>
        </w:rPr>
        <w:t>а</w:t>
      </w:r>
      <w:r w:rsidRPr="007A0B57">
        <w:rPr>
          <w:rFonts w:asciiTheme="majorHAnsi" w:eastAsia="Times New Roman" w:hAnsiTheme="majorHAnsi" w:cstheme="majorHAnsi"/>
          <w:color w:val="000000"/>
          <w:kern w:val="17"/>
          <w:sz w:val="24"/>
          <w:szCs w:val="24"/>
          <w:lang w:val="mk-MK"/>
        </w:rPr>
        <w:t xml:space="preserve"> останатите по други основи. </w:t>
      </w:r>
    </w:p>
    <w:p w14:paraId="434D1B24" w14:textId="02B2C514" w:rsidR="0081353A" w:rsidRPr="007A0B57" w:rsidRDefault="009D345C" w:rsidP="009D345C">
      <w:pPr>
        <w:spacing w:line="240" w:lineRule="auto"/>
        <w:jc w:val="both"/>
        <w:rPr>
          <w:rFonts w:asciiTheme="majorHAnsi" w:eastAsia="Times New Roman" w:hAnsiTheme="majorHAnsi" w:cstheme="majorHAnsi"/>
          <w:color w:val="000000"/>
          <w:kern w:val="17"/>
          <w:sz w:val="24"/>
          <w:szCs w:val="24"/>
          <w:lang w:val="mk-MK"/>
        </w:rPr>
      </w:pPr>
      <w:r w:rsidRPr="007A0B57">
        <w:rPr>
          <w:rFonts w:asciiTheme="majorHAnsi" w:eastAsia="Times New Roman" w:hAnsiTheme="majorHAnsi" w:cstheme="majorHAnsi"/>
          <w:color w:val="000000"/>
          <w:kern w:val="17"/>
          <w:sz w:val="24"/>
          <w:szCs w:val="24"/>
          <w:lang w:val="mk-MK"/>
        </w:rPr>
        <w:t>Во истиот период, во Република Северна Mакедонија се регистрирани 29394 илегални преминувања ( нелегален транзит на мигранти)</w:t>
      </w:r>
      <w:r w:rsidR="00164929" w:rsidRPr="007A0B57">
        <w:rPr>
          <w:rFonts w:asciiTheme="majorHAnsi" w:eastAsia="Times New Roman" w:hAnsiTheme="majorHAnsi" w:cstheme="majorHAnsi"/>
          <w:color w:val="000000"/>
          <w:kern w:val="17"/>
          <w:sz w:val="24"/>
          <w:szCs w:val="24"/>
          <w:lang w:val="mk-MK"/>
        </w:rPr>
        <w:t xml:space="preserve"> и </w:t>
      </w:r>
      <w:r w:rsidRPr="007A0B57">
        <w:rPr>
          <w:rFonts w:asciiTheme="majorHAnsi" w:eastAsia="Times New Roman" w:hAnsiTheme="majorHAnsi" w:cstheme="majorHAnsi"/>
          <w:color w:val="000000"/>
          <w:kern w:val="17"/>
          <w:sz w:val="24"/>
          <w:szCs w:val="24"/>
          <w:lang w:val="mk-MK"/>
        </w:rPr>
        <w:t>поденесни се 168 барања за азил од кои нема признаено статус на бегалец и супсидијарна заштита.</w:t>
      </w:r>
      <w:r w:rsidRPr="007A0B57">
        <w:rPr>
          <w:rFonts w:asciiTheme="majorHAnsi" w:eastAsia="Times New Roman" w:hAnsiTheme="majorHAnsi" w:cstheme="majorHAnsi"/>
          <w:color w:val="000000"/>
          <w:kern w:val="17"/>
          <w:sz w:val="24"/>
          <w:szCs w:val="24"/>
          <w:vertAlign w:val="superscript"/>
          <w:lang w:val="mk-MK"/>
        </w:rPr>
        <w:footnoteReference w:id="1"/>
      </w:r>
      <w:r w:rsidRPr="007A0B57">
        <w:rPr>
          <w:rFonts w:asciiTheme="majorHAnsi" w:eastAsia="Times New Roman" w:hAnsiTheme="majorHAnsi" w:cstheme="majorHAnsi"/>
          <w:color w:val="000000"/>
          <w:kern w:val="17"/>
          <w:sz w:val="24"/>
          <w:szCs w:val="24"/>
          <w:lang w:val="mk-MK"/>
        </w:rPr>
        <w:t xml:space="preserve">  </w:t>
      </w:r>
    </w:p>
    <w:p w14:paraId="00171A96" w14:textId="77777777" w:rsidR="0081353A" w:rsidRPr="007A0B57" w:rsidRDefault="0081353A" w:rsidP="0081353A">
      <w:pPr>
        <w:spacing w:line="240" w:lineRule="auto"/>
        <w:jc w:val="both"/>
        <w:rPr>
          <w:rFonts w:asciiTheme="majorHAnsi" w:eastAsia="Times New Roman" w:hAnsiTheme="majorHAnsi" w:cstheme="majorHAnsi"/>
          <w:color w:val="000000"/>
          <w:kern w:val="17"/>
          <w:sz w:val="24"/>
          <w:szCs w:val="24"/>
          <w:lang w:val="mk-MK"/>
        </w:rPr>
      </w:pPr>
    </w:p>
    <w:p w14:paraId="277EF872" w14:textId="77777777" w:rsidR="00402EE3" w:rsidRPr="007A0B57" w:rsidRDefault="00402EE3" w:rsidP="00402EE3">
      <w:pPr>
        <w:spacing w:line="240" w:lineRule="auto"/>
        <w:jc w:val="both"/>
        <w:rPr>
          <w:rFonts w:asciiTheme="majorHAnsi" w:eastAsia="Times New Roman" w:hAnsiTheme="majorHAnsi" w:cstheme="majorHAnsi"/>
          <w:b/>
          <w:bCs/>
          <w:snapToGrid w:val="0"/>
          <w:color w:val="211E1E"/>
          <w:sz w:val="24"/>
          <w:szCs w:val="24"/>
          <w:u w:val="single"/>
          <w:lang w:val="mk-MK"/>
        </w:rPr>
      </w:pPr>
      <w:bookmarkStart w:id="1" w:name="_Hlk69542007"/>
      <w:r w:rsidRPr="007A0B57">
        <w:rPr>
          <w:rFonts w:asciiTheme="majorHAnsi" w:eastAsia="Times New Roman" w:hAnsiTheme="majorHAnsi" w:cstheme="majorHAnsi"/>
          <w:b/>
          <w:bCs/>
          <w:snapToGrid w:val="0"/>
          <w:color w:val="211E1E"/>
          <w:sz w:val="24"/>
          <w:szCs w:val="24"/>
          <w:u w:val="single"/>
          <w:lang w:val="mk-MK"/>
        </w:rPr>
        <w:t>Цел на повикот</w:t>
      </w:r>
    </w:p>
    <w:p w14:paraId="4D0DF100" w14:textId="77777777" w:rsidR="00402EE3" w:rsidRPr="007A0B57" w:rsidRDefault="00402EE3" w:rsidP="00402EE3">
      <w:pPr>
        <w:spacing w:line="240" w:lineRule="auto"/>
        <w:jc w:val="both"/>
        <w:rPr>
          <w:rFonts w:asciiTheme="majorHAnsi" w:eastAsia="Times New Roman" w:hAnsiTheme="majorHAnsi" w:cstheme="majorHAnsi"/>
          <w:color w:val="000000"/>
          <w:kern w:val="17"/>
          <w:sz w:val="24"/>
          <w:szCs w:val="24"/>
          <w:lang w:val="mk-MK"/>
        </w:rPr>
      </w:pPr>
    </w:p>
    <w:p w14:paraId="2AE360B2" w14:textId="77777777" w:rsidR="00402EE3" w:rsidRPr="007A0B57" w:rsidRDefault="00402EE3" w:rsidP="00402EE3">
      <w:pPr>
        <w:spacing w:line="240" w:lineRule="auto"/>
        <w:jc w:val="both"/>
        <w:rPr>
          <w:rFonts w:asciiTheme="majorHAnsi" w:eastAsia="Times New Roman" w:hAnsiTheme="majorHAnsi" w:cstheme="majorHAnsi"/>
          <w:color w:val="000000"/>
          <w:kern w:val="17"/>
          <w:sz w:val="24"/>
          <w:szCs w:val="24"/>
          <w:lang w:val="mk-MK"/>
        </w:rPr>
      </w:pPr>
      <w:r w:rsidRPr="007A0B57">
        <w:rPr>
          <w:rFonts w:asciiTheme="majorHAnsi" w:eastAsia="Times New Roman" w:hAnsiTheme="majorHAnsi" w:cstheme="majorHAnsi"/>
          <w:color w:val="000000"/>
          <w:kern w:val="17"/>
          <w:sz w:val="24"/>
          <w:szCs w:val="24"/>
          <w:lang w:val="mk-MK"/>
        </w:rPr>
        <w:t>Оваа акција е иницирана во рамките на проектот „Инклузија на странците во Западен Балка- пристап до социјални и економски права (ФОСТЕР)“ развиен како регионален одговор на 7 граѓански организации здружени во Балканскиот совет за бегалци и миграција (BRMC)</w:t>
      </w:r>
      <w:r w:rsidRPr="007A0B57">
        <w:rPr>
          <w:rStyle w:val="FootnoteReference"/>
          <w:rFonts w:asciiTheme="majorHAnsi" w:eastAsia="Times New Roman" w:hAnsiTheme="majorHAnsi" w:cstheme="majorHAnsi"/>
          <w:color w:val="000000"/>
          <w:kern w:val="17"/>
          <w:sz w:val="24"/>
          <w:szCs w:val="24"/>
          <w:lang w:val="mk-MK"/>
        </w:rPr>
        <w:footnoteReference w:id="2"/>
      </w:r>
      <w:r w:rsidRPr="007A0B57">
        <w:rPr>
          <w:rFonts w:asciiTheme="majorHAnsi" w:eastAsia="Times New Roman" w:hAnsiTheme="majorHAnsi" w:cstheme="majorHAnsi"/>
          <w:color w:val="000000"/>
          <w:kern w:val="17"/>
          <w:sz w:val="24"/>
          <w:szCs w:val="24"/>
          <w:lang w:val="mk-MK"/>
        </w:rPr>
        <w:t xml:space="preserve"> и Данскиот совет за бегалци (ДРК) за справување со заедничките предизвици поврзани со миграцијата во регионот на Западен Балкан, со фокус на основните човекови права на различни ранливи групи мигранти и странци, особено нивниот пристап до социјалните и економските права.</w:t>
      </w:r>
      <w:r w:rsidRPr="007A0B57">
        <w:rPr>
          <w:rFonts w:asciiTheme="majorHAnsi" w:hAnsiTheme="majorHAnsi" w:cstheme="majorHAnsi"/>
          <w:sz w:val="24"/>
          <w:szCs w:val="24"/>
          <w:lang w:val="mk-MK"/>
        </w:rPr>
        <w:t xml:space="preserve"> </w:t>
      </w:r>
      <w:r w:rsidRPr="007A0B57">
        <w:rPr>
          <w:rFonts w:asciiTheme="majorHAnsi" w:eastAsia="Times New Roman" w:hAnsiTheme="majorHAnsi" w:cstheme="majorHAnsi"/>
          <w:color w:val="000000"/>
          <w:kern w:val="17"/>
          <w:sz w:val="24"/>
          <w:szCs w:val="24"/>
          <w:lang w:val="mk-MK"/>
        </w:rPr>
        <w:t>Проектот е финансиран од Европската унија во рамките на Програмата за граѓанско општество и медиуми, програма за Западен Балкан и Турција 2021-2023 под приоритетот „</w:t>
      </w:r>
      <w:r w:rsidRPr="007A0B57">
        <w:rPr>
          <w:rFonts w:asciiTheme="majorHAnsi" w:hAnsiTheme="majorHAnsi" w:cstheme="majorHAnsi"/>
          <w:sz w:val="24"/>
          <w:szCs w:val="24"/>
          <w:lang w:val="mk-MK"/>
        </w:rPr>
        <w:t xml:space="preserve"> </w:t>
      </w:r>
      <w:r w:rsidRPr="007A0B57">
        <w:rPr>
          <w:rFonts w:asciiTheme="majorHAnsi" w:eastAsia="Times New Roman" w:hAnsiTheme="majorHAnsi" w:cstheme="majorHAnsi"/>
          <w:color w:val="000000"/>
          <w:kern w:val="17"/>
          <w:sz w:val="24"/>
          <w:szCs w:val="24"/>
          <w:lang w:val="mk-MK"/>
        </w:rPr>
        <w:t>Човекови права, анти дискриминација и меѓукултурен дијалог“ “.</w:t>
      </w:r>
    </w:p>
    <w:p w14:paraId="16DA4654" w14:textId="77777777" w:rsidR="0081353A" w:rsidRPr="007A0B57" w:rsidRDefault="0081353A" w:rsidP="0081353A">
      <w:pPr>
        <w:spacing w:line="240" w:lineRule="auto"/>
        <w:jc w:val="both"/>
        <w:rPr>
          <w:rFonts w:asciiTheme="majorHAnsi" w:eastAsia="Times New Roman" w:hAnsiTheme="majorHAnsi" w:cstheme="majorHAnsi"/>
          <w:color w:val="000000"/>
          <w:sz w:val="24"/>
          <w:szCs w:val="24"/>
          <w:shd w:val="clear" w:color="auto" w:fill="FFFFFF"/>
          <w:lang w:val="mk-MK"/>
        </w:rPr>
      </w:pPr>
    </w:p>
    <w:bookmarkEnd w:id="1"/>
    <w:p w14:paraId="4EC8C15B" w14:textId="174137BE" w:rsidR="0081353A" w:rsidRPr="007A0B57" w:rsidRDefault="00402EE3" w:rsidP="0081353A">
      <w:pPr>
        <w:keepNext/>
        <w:keepLines/>
        <w:widowControl w:val="0"/>
        <w:numPr>
          <w:ilvl w:val="0"/>
          <w:numId w:val="1"/>
        </w:numPr>
        <w:spacing w:line="240" w:lineRule="auto"/>
        <w:ind w:left="284" w:hanging="284"/>
        <w:jc w:val="both"/>
        <w:rPr>
          <w:rFonts w:asciiTheme="majorHAnsi" w:eastAsia="Times New Roman" w:hAnsiTheme="majorHAnsi" w:cstheme="majorHAnsi"/>
          <w:b/>
          <w:bCs/>
          <w:color w:val="000000"/>
          <w:kern w:val="17"/>
          <w:sz w:val="24"/>
          <w:szCs w:val="24"/>
          <w:lang w:val="mk-MK"/>
        </w:rPr>
      </w:pPr>
      <w:r w:rsidRPr="007A0B57">
        <w:rPr>
          <w:rFonts w:asciiTheme="majorHAnsi" w:eastAsia="Times New Roman" w:hAnsiTheme="majorHAnsi" w:cstheme="majorHAnsi"/>
          <w:b/>
          <w:bCs/>
          <w:color w:val="000000"/>
          <w:kern w:val="17"/>
          <w:sz w:val="24"/>
          <w:szCs w:val="24"/>
          <w:lang w:val="mk-MK"/>
        </w:rPr>
        <w:t>Цел</w:t>
      </w:r>
      <w:r w:rsidR="0081353A" w:rsidRPr="007A0B57">
        <w:rPr>
          <w:rFonts w:asciiTheme="majorHAnsi" w:eastAsia="Times New Roman" w:hAnsiTheme="majorHAnsi" w:cstheme="majorHAnsi"/>
          <w:b/>
          <w:bCs/>
          <w:color w:val="000000"/>
          <w:kern w:val="17"/>
          <w:sz w:val="24"/>
          <w:szCs w:val="24"/>
          <w:lang w:val="mk-MK"/>
        </w:rPr>
        <w:t xml:space="preserve"> </w:t>
      </w:r>
      <w:r w:rsidR="0081353A" w:rsidRPr="007A0B57">
        <w:rPr>
          <w:rFonts w:asciiTheme="majorHAnsi" w:eastAsia="Times New Roman" w:hAnsiTheme="majorHAnsi" w:cstheme="majorHAnsi"/>
          <w:i/>
          <w:iCs/>
          <w:color w:val="000000"/>
          <w:kern w:val="17"/>
          <w:sz w:val="24"/>
          <w:szCs w:val="24"/>
          <w:lang w:val="mk-MK"/>
        </w:rPr>
        <w:t>(</w:t>
      </w:r>
      <w:r w:rsidRPr="007A0B57">
        <w:rPr>
          <w:rFonts w:asciiTheme="majorHAnsi" w:eastAsia="Times New Roman" w:hAnsiTheme="majorHAnsi" w:cstheme="majorHAnsi"/>
          <w:i/>
          <w:iCs/>
          <w:color w:val="000000"/>
          <w:kern w:val="17"/>
          <w:sz w:val="24"/>
          <w:szCs w:val="24"/>
          <w:lang w:val="mk-MK"/>
        </w:rPr>
        <w:t>Види упатства за апликанти, Дел 2</w:t>
      </w:r>
      <w:r w:rsidR="0081353A" w:rsidRPr="007A0B57">
        <w:rPr>
          <w:rFonts w:asciiTheme="majorHAnsi" w:eastAsia="Times New Roman" w:hAnsiTheme="majorHAnsi" w:cstheme="majorHAnsi"/>
          <w:i/>
          <w:iCs/>
          <w:color w:val="000000"/>
          <w:kern w:val="17"/>
          <w:sz w:val="24"/>
          <w:szCs w:val="24"/>
          <w:lang w:val="mk-MK"/>
        </w:rPr>
        <w:t>)</w:t>
      </w:r>
    </w:p>
    <w:p w14:paraId="71BA11F1" w14:textId="796BAF82" w:rsidR="00402EE3" w:rsidRPr="007A0B57" w:rsidRDefault="0081353A" w:rsidP="00402EE3">
      <w:pPr>
        <w:widowControl w:val="0"/>
        <w:spacing w:line="240" w:lineRule="auto"/>
        <w:jc w:val="both"/>
        <w:rPr>
          <w:rFonts w:asciiTheme="majorHAnsi" w:eastAsia="Times New Roman" w:hAnsiTheme="majorHAnsi" w:cstheme="majorHAnsi"/>
          <w:color w:val="000000"/>
          <w:kern w:val="17"/>
          <w:sz w:val="24"/>
          <w:szCs w:val="24"/>
          <w:lang w:val="mk-MK"/>
        </w:rPr>
      </w:pPr>
      <w:r w:rsidRPr="007A0B57">
        <w:rPr>
          <w:rFonts w:asciiTheme="majorHAnsi" w:eastAsia="Times New Roman" w:hAnsiTheme="majorHAnsi" w:cstheme="majorHAnsi"/>
          <w:color w:val="000000"/>
          <w:kern w:val="17"/>
          <w:sz w:val="24"/>
          <w:szCs w:val="24"/>
          <w:lang w:val="mk-MK"/>
        </w:rPr>
        <w:cr/>
      </w:r>
      <w:r w:rsidR="00402EE3" w:rsidRPr="007A0B57">
        <w:rPr>
          <w:rFonts w:asciiTheme="majorHAnsi" w:eastAsia="Times New Roman" w:hAnsiTheme="majorHAnsi" w:cstheme="majorHAnsi"/>
          <w:b/>
          <w:color w:val="000000"/>
          <w:kern w:val="17"/>
          <w:sz w:val="24"/>
          <w:szCs w:val="24"/>
          <w:lang w:val="mk-MK"/>
        </w:rPr>
        <w:t xml:space="preserve"> Главната цел</w:t>
      </w:r>
      <w:r w:rsidR="00402EE3" w:rsidRPr="007A0B57">
        <w:rPr>
          <w:rFonts w:asciiTheme="majorHAnsi" w:eastAsia="Times New Roman" w:hAnsiTheme="majorHAnsi" w:cstheme="majorHAnsi"/>
          <w:color w:val="000000"/>
          <w:kern w:val="17"/>
          <w:sz w:val="24"/>
          <w:szCs w:val="24"/>
          <w:lang w:val="mk-MK"/>
        </w:rPr>
        <w:t xml:space="preserve"> е целосна заштита и промоција на основните права на странците во регионот на Западен Балкан согласно стандардите на ЕУ со посебен фокус на економските и социјалните права на ранливите странци.</w:t>
      </w:r>
    </w:p>
    <w:p w14:paraId="0A4F4BE1" w14:textId="77777777" w:rsidR="00402EE3" w:rsidRPr="007A0B57" w:rsidRDefault="00402EE3" w:rsidP="00402EE3">
      <w:pPr>
        <w:widowControl w:val="0"/>
        <w:spacing w:line="240" w:lineRule="auto"/>
        <w:jc w:val="both"/>
        <w:rPr>
          <w:rFonts w:asciiTheme="majorHAnsi" w:eastAsia="Times New Roman" w:hAnsiTheme="majorHAnsi" w:cstheme="majorHAnsi"/>
          <w:color w:val="000000"/>
          <w:kern w:val="17"/>
          <w:sz w:val="24"/>
          <w:szCs w:val="24"/>
          <w:lang w:val="mk-MK"/>
        </w:rPr>
      </w:pPr>
      <w:r w:rsidRPr="007A0B57">
        <w:rPr>
          <w:rFonts w:asciiTheme="majorHAnsi" w:eastAsia="Times New Roman" w:hAnsiTheme="majorHAnsi" w:cstheme="majorHAnsi"/>
          <w:b/>
          <w:color w:val="000000"/>
          <w:kern w:val="17"/>
          <w:sz w:val="24"/>
          <w:szCs w:val="24"/>
          <w:lang w:val="mk-MK"/>
        </w:rPr>
        <w:t>Спечифичната цел</w:t>
      </w:r>
      <w:r w:rsidRPr="007A0B57">
        <w:rPr>
          <w:rFonts w:asciiTheme="majorHAnsi" w:eastAsia="Times New Roman" w:hAnsiTheme="majorHAnsi" w:cstheme="majorHAnsi"/>
          <w:color w:val="000000"/>
          <w:kern w:val="17"/>
          <w:sz w:val="24"/>
          <w:szCs w:val="24"/>
          <w:lang w:val="mk-MK"/>
        </w:rPr>
        <w:t xml:space="preserve"> е зајакнување на капацитетите на ГО и институции за човекови права да придонесат во креирање политики, промоција и заштита човекови права на ранливите странците и нивно вклучување во одржливиот социјален и економски развој на регионот на Западен Балкан</w:t>
      </w:r>
    </w:p>
    <w:p w14:paraId="1F1EBDFF" w14:textId="77777777" w:rsidR="00402EE3" w:rsidRPr="007A0B57" w:rsidRDefault="00402EE3" w:rsidP="00402EE3">
      <w:pPr>
        <w:keepNext/>
        <w:keepLines/>
        <w:widowControl w:val="0"/>
        <w:spacing w:line="240" w:lineRule="auto"/>
        <w:jc w:val="both"/>
        <w:rPr>
          <w:rFonts w:asciiTheme="majorHAnsi" w:eastAsia="Times New Roman" w:hAnsiTheme="majorHAnsi" w:cstheme="majorHAnsi"/>
          <w:bCs/>
          <w:color w:val="000000"/>
          <w:kern w:val="17"/>
          <w:sz w:val="24"/>
          <w:szCs w:val="24"/>
          <w:lang w:val="mk-MK"/>
        </w:rPr>
      </w:pPr>
      <w:r w:rsidRPr="007A0B57">
        <w:rPr>
          <w:rFonts w:asciiTheme="majorHAnsi" w:eastAsia="Times New Roman" w:hAnsiTheme="majorHAnsi" w:cstheme="majorHAnsi"/>
          <w:bCs/>
          <w:color w:val="000000"/>
          <w:kern w:val="17"/>
          <w:sz w:val="24"/>
          <w:szCs w:val="24"/>
          <w:lang w:val="mk-MK"/>
        </w:rPr>
        <w:t>Таргет група</w:t>
      </w:r>
    </w:p>
    <w:p w14:paraId="76273DA2" w14:textId="1641B499" w:rsidR="0081353A" w:rsidRPr="007A0B57" w:rsidRDefault="0081353A" w:rsidP="00402EE3">
      <w:pPr>
        <w:widowControl w:val="0"/>
        <w:spacing w:line="240" w:lineRule="auto"/>
        <w:jc w:val="both"/>
        <w:rPr>
          <w:rFonts w:asciiTheme="majorHAnsi" w:eastAsia="Times New Roman" w:hAnsiTheme="majorHAnsi" w:cstheme="majorHAnsi"/>
          <w:color w:val="000000"/>
          <w:kern w:val="17"/>
          <w:sz w:val="24"/>
          <w:szCs w:val="24"/>
          <w:lang w:val="mk-MK"/>
        </w:rPr>
      </w:pPr>
      <w:r w:rsidRPr="007A0B57">
        <w:rPr>
          <w:rFonts w:asciiTheme="majorHAnsi" w:eastAsia="Times New Roman" w:hAnsiTheme="majorHAnsi" w:cstheme="majorHAnsi"/>
          <w:color w:val="000000"/>
          <w:kern w:val="17"/>
          <w:sz w:val="24"/>
          <w:szCs w:val="24"/>
          <w:lang w:val="mk-MK"/>
        </w:rPr>
        <w:cr/>
      </w:r>
    </w:p>
    <w:p w14:paraId="54BD2938" w14:textId="1E1225AD" w:rsidR="00402EE3" w:rsidRPr="00607207" w:rsidRDefault="00402EE3" w:rsidP="00402EE3">
      <w:pPr>
        <w:pStyle w:val="ListParagraph"/>
        <w:keepNext/>
        <w:keepLines/>
        <w:widowControl w:val="0"/>
        <w:numPr>
          <w:ilvl w:val="0"/>
          <w:numId w:val="1"/>
        </w:numPr>
        <w:spacing w:line="240" w:lineRule="auto"/>
        <w:jc w:val="both"/>
        <w:rPr>
          <w:rFonts w:asciiTheme="majorHAnsi" w:eastAsia="Times New Roman" w:hAnsiTheme="majorHAnsi" w:cstheme="majorHAnsi"/>
          <w:b/>
          <w:bCs/>
          <w:color w:val="000000"/>
          <w:kern w:val="17"/>
          <w:sz w:val="24"/>
          <w:szCs w:val="24"/>
          <w:lang w:val="mk-MK"/>
        </w:rPr>
      </w:pPr>
      <w:r w:rsidRPr="00607207">
        <w:rPr>
          <w:rFonts w:asciiTheme="majorHAnsi" w:eastAsia="Times New Roman" w:hAnsiTheme="majorHAnsi" w:cstheme="majorHAnsi"/>
          <w:b/>
          <w:bCs/>
          <w:color w:val="000000"/>
          <w:kern w:val="17"/>
          <w:sz w:val="24"/>
          <w:szCs w:val="24"/>
          <w:lang w:val="mk-MK"/>
        </w:rPr>
        <w:t>Целни групи</w:t>
      </w:r>
    </w:p>
    <w:p w14:paraId="77E32102" w14:textId="77777777" w:rsidR="00402EE3" w:rsidRPr="007A0B57" w:rsidRDefault="00402EE3" w:rsidP="00402EE3">
      <w:pPr>
        <w:keepNext/>
        <w:keepLines/>
        <w:widowControl w:val="0"/>
        <w:spacing w:line="240" w:lineRule="auto"/>
        <w:jc w:val="both"/>
        <w:rPr>
          <w:rFonts w:asciiTheme="majorHAnsi" w:eastAsia="Times New Roman" w:hAnsiTheme="majorHAnsi" w:cstheme="majorHAnsi"/>
          <w:b/>
          <w:bCs/>
          <w:color w:val="000000"/>
          <w:kern w:val="17"/>
          <w:sz w:val="24"/>
          <w:szCs w:val="24"/>
          <w:u w:val="single"/>
          <w:lang w:val="mk-MK"/>
        </w:rPr>
      </w:pPr>
    </w:p>
    <w:p w14:paraId="5F76377F" w14:textId="77777777" w:rsidR="00402EE3" w:rsidRPr="007A0B57" w:rsidRDefault="00402EE3" w:rsidP="00402EE3">
      <w:pPr>
        <w:widowControl w:val="0"/>
        <w:numPr>
          <w:ilvl w:val="0"/>
          <w:numId w:val="2"/>
        </w:numPr>
        <w:spacing w:line="240" w:lineRule="auto"/>
        <w:ind w:left="284" w:hanging="284"/>
        <w:jc w:val="both"/>
        <w:rPr>
          <w:rFonts w:asciiTheme="majorHAnsi" w:eastAsia="Times New Roman" w:hAnsiTheme="majorHAnsi" w:cstheme="majorHAnsi"/>
          <w:bCs/>
          <w:color w:val="000000"/>
          <w:kern w:val="17"/>
          <w:sz w:val="24"/>
          <w:szCs w:val="24"/>
          <w:lang w:val="mk-MK"/>
        </w:rPr>
      </w:pPr>
      <w:r w:rsidRPr="007A0B57">
        <w:rPr>
          <w:rFonts w:asciiTheme="majorHAnsi" w:eastAsia="Times New Roman" w:hAnsiTheme="majorHAnsi" w:cstheme="majorHAnsi"/>
          <w:bCs/>
          <w:color w:val="000000"/>
          <w:kern w:val="17"/>
          <w:sz w:val="24"/>
          <w:szCs w:val="24"/>
          <w:lang w:val="mk-MK"/>
        </w:rPr>
        <w:t>Ранливи странци, како што се(регуларни и нерегуларни мигранти, бегалци, жртви на различни кривични дела и други ранливи лица меѓу странците во ЗБ;</w:t>
      </w:r>
    </w:p>
    <w:p w14:paraId="553BE105" w14:textId="77777777" w:rsidR="00402EE3" w:rsidRPr="007A0B57" w:rsidRDefault="00402EE3" w:rsidP="00402EE3">
      <w:pPr>
        <w:widowControl w:val="0"/>
        <w:numPr>
          <w:ilvl w:val="0"/>
          <w:numId w:val="2"/>
        </w:numPr>
        <w:spacing w:line="240" w:lineRule="auto"/>
        <w:ind w:left="284" w:hanging="284"/>
        <w:jc w:val="both"/>
        <w:rPr>
          <w:rFonts w:asciiTheme="majorHAnsi" w:eastAsia="Times New Roman" w:hAnsiTheme="majorHAnsi" w:cstheme="majorHAnsi"/>
          <w:bCs/>
          <w:color w:val="000000"/>
          <w:kern w:val="17"/>
          <w:sz w:val="24"/>
          <w:szCs w:val="24"/>
          <w:lang w:val="mk-MK"/>
        </w:rPr>
      </w:pPr>
      <w:r w:rsidRPr="007A0B57">
        <w:rPr>
          <w:rFonts w:asciiTheme="majorHAnsi" w:eastAsia="Times New Roman" w:hAnsiTheme="majorHAnsi" w:cstheme="majorHAnsi"/>
          <w:bCs/>
          <w:color w:val="000000"/>
          <w:kern w:val="17"/>
          <w:sz w:val="24"/>
          <w:szCs w:val="24"/>
          <w:lang w:val="mk-MK"/>
        </w:rPr>
        <w:lastRenderedPageBreak/>
        <w:t xml:space="preserve">Централни и локални институции; </w:t>
      </w:r>
    </w:p>
    <w:p w14:paraId="75346D81" w14:textId="77777777" w:rsidR="00402EE3" w:rsidRPr="007A0B57" w:rsidRDefault="00402EE3" w:rsidP="00402EE3">
      <w:pPr>
        <w:widowControl w:val="0"/>
        <w:numPr>
          <w:ilvl w:val="0"/>
          <w:numId w:val="2"/>
        </w:numPr>
        <w:spacing w:line="240" w:lineRule="auto"/>
        <w:ind w:left="284" w:hanging="284"/>
        <w:jc w:val="both"/>
        <w:rPr>
          <w:rFonts w:asciiTheme="majorHAnsi" w:eastAsia="Times New Roman" w:hAnsiTheme="majorHAnsi" w:cstheme="majorHAnsi"/>
          <w:bCs/>
          <w:color w:val="000000"/>
          <w:kern w:val="17"/>
          <w:sz w:val="24"/>
          <w:szCs w:val="24"/>
          <w:lang w:val="mk-MK"/>
        </w:rPr>
      </w:pPr>
      <w:r w:rsidRPr="007A0B57">
        <w:rPr>
          <w:rFonts w:asciiTheme="majorHAnsi" w:eastAsia="Times New Roman" w:hAnsiTheme="majorHAnsi" w:cstheme="majorHAnsi"/>
          <w:bCs/>
          <w:color w:val="000000"/>
          <w:kern w:val="17"/>
          <w:sz w:val="24"/>
          <w:szCs w:val="24"/>
          <w:lang w:val="mk-MK"/>
        </w:rPr>
        <w:t xml:space="preserve">Медиуми; </w:t>
      </w:r>
    </w:p>
    <w:p w14:paraId="7759F541" w14:textId="77777777" w:rsidR="00402EE3" w:rsidRPr="007A0B57" w:rsidRDefault="00402EE3" w:rsidP="00402EE3">
      <w:pPr>
        <w:widowControl w:val="0"/>
        <w:numPr>
          <w:ilvl w:val="0"/>
          <w:numId w:val="2"/>
        </w:numPr>
        <w:spacing w:line="240" w:lineRule="auto"/>
        <w:ind w:left="284" w:hanging="284"/>
        <w:jc w:val="both"/>
        <w:rPr>
          <w:rFonts w:asciiTheme="majorHAnsi" w:eastAsia="Times New Roman" w:hAnsiTheme="majorHAnsi" w:cstheme="majorHAnsi"/>
          <w:bCs/>
          <w:color w:val="000000"/>
          <w:kern w:val="17"/>
          <w:sz w:val="24"/>
          <w:szCs w:val="24"/>
          <w:lang w:val="mk-MK"/>
        </w:rPr>
      </w:pPr>
      <w:r w:rsidRPr="007A0B57">
        <w:rPr>
          <w:rFonts w:asciiTheme="majorHAnsi" w:eastAsia="Times New Roman" w:hAnsiTheme="majorHAnsi" w:cstheme="majorHAnsi"/>
          <w:bCs/>
          <w:color w:val="000000"/>
          <w:kern w:val="17"/>
          <w:sz w:val="24"/>
          <w:szCs w:val="24"/>
          <w:lang w:val="mk-MK"/>
        </w:rPr>
        <w:t xml:space="preserve">Локана заедница и општини </w:t>
      </w:r>
    </w:p>
    <w:p w14:paraId="1287D5C7" w14:textId="77777777" w:rsidR="0081353A" w:rsidRPr="007A0B57" w:rsidRDefault="0081353A" w:rsidP="0081353A">
      <w:pPr>
        <w:widowControl w:val="0"/>
        <w:spacing w:line="240" w:lineRule="auto"/>
        <w:jc w:val="both"/>
        <w:rPr>
          <w:rFonts w:asciiTheme="majorHAnsi" w:eastAsia="Times New Roman" w:hAnsiTheme="majorHAnsi" w:cstheme="majorHAnsi"/>
          <w:color w:val="000000"/>
          <w:kern w:val="17"/>
          <w:sz w:val="24"/>
          <w:szCs w:val="24"/>
          <w:lang w:val="mk-MK"/>
        </w:rPr>
      </w:pPr>
    </w:p>
    <w:p w14:paraId="0020E5E0" w14:textId="2C0C0963" w:rsidR="0081353A" w:rsidRPr="007A0B57" w:rsidRDefault="00402EE3" w:rsidP="0081353A">
      <w:pPr>
        <w:keepNext/>
        <w:keepLines/>
        <w:widowControl w:val="0"/>
        <w:numPr>
          <w:ilvl w:val="0"/>
          <w:numId w:val="1"/>
        </w:numPr>
        <w:spacing w:line="240" w:lineRule="auto"/>
        <w:ind w:left="284" w:hanging="284"/>
        <w:jc w:val="both"/>
        <w:rPr>
          <w:rFonts w:asciiTheme="majorHAnsi" w:eastAsia="Times New Roman" w:hAnsiTheme="majorHAnsi" w:cstheme="majorHAnsi"/>
          <w:b/>
          <w:bCs/>
          <w:color w:val="000000"/>
          <w:kern w:val="17"/>
          <w:sz w:val="24"/>
          <w:szCs w:val="24"/>
          <w:lang w:val="mk-MK"/>
        </w:rPr>
      </w:pPr>
      <w:r w:rsidRPr="007A0B57">
        <w:rPr>
          <w:rFonts w:asciiTheme="majorHAnsi" w:eastAsia="Times New Roman" w:hAnsiTheme="majorHAnsi" w:cstheme="majorHAnsi"/>
          <w:b/>
          <w:bCs/>
          <w:color w:val="000000"/>
          <w:kern w:val="17"/>
          <w:sz w:val="24"/>
          <w:szCs w:val="24"/>
          <w:lang w:val="mk-MK"/>
        </w:rPr>
        <w:t>Опсег на активности</w:t>
      </w:r>
    </w:p>
    <w:p w14:paraId="091F66CB" w14:textId="77777777" w:rsidR="0081353A" w:rsidRPr="007A0B57" w:rsidRDefault="0081353A" w:rsidP="0081353A">
      <w:pPr>
        <w:keepNext/>
        <w:keepLines/>
        <w:widowControl w:val="0"/>
        <w:spacing w:line="240" w:lineRule="auto"/>
        <w:jc w:val="both"/>
        <w:rPr>
          <w:rFonts w:asciiTheme="majorHAnsi" w:eastAsia="Times New Roman" w:hAnsiTheme="majorHAnsi" w:cstheme="majorHAnsi"/>
          <w:b/>
          <w:bCs/>
          <w:color w:val="000000"/>
          <w:kern w:val="17"/>
          <w:sz w:val="24"/>
          <w:szCs w:val="24"/>
          <w:lang w:val="mk-MK"/>
        </w:rPr>
      </w:pPr>
    </w:p>
    <w:p w14:paraId="08D4A5C4" w14:textId="77777777" w:rsidR="00402EE3" w:rsidRPr="007A0B57" w:rsidRDefault="00402EE3" w:rsidP="00402EE3">
      <w:pPr>
        <w:keepNext/>
        <w:keepLines/>
        <w:widowControl w:val="0"/>
        <w:jc w:val="both"/>
        <w:rPr>
          <w:rFonts w:asciiTheme="majorHAnsi" w:hAnsiTheme="majorHAnsi" w:cstheme="majorHAnsi"/>
          <w:color w:val="000000"/>
          <w:kern w:val="17"/>
          <w:sz w:val="24"/>
          <w:szCs w:val="24"/>
          <w:lang w:val="mk-MK"/>
        </w:rPr>
      </w:pPr>
      <w:r w:rsidRPr="007A0B57">
        <w:rPr>
          <w:rFonts w:asciiTheme="majorHAnsi" w:hAnsiTheme="majorHAnsi" w:cstheme="majorHAnsi"/>
          <w:color w:val="000000"/>
          <w:kern w:val="17"/>
          <w:sz w:val="24"/>
          <w:szCs w:val="24"/>
          <w:lang w:val="mk-MK"/>
        </w:rPr>
        <w:t>Апликантите се поканети да предложат активности кои ги оценуваат како релевантни за целите на Повикот</w:t>
      </w:r>
    </w:p>
    <w:p w14:paraId="53E6F164" w14:textId="77777777" w:rsidR="0081353A" w:rsidRPr="007A0B57" w:rsidRDefault="0081353A" w:rsidP="0081353A">
      <w:pPr>
        <w:keepNext/>
        <w:keepLines/>
        <w:widowControl w:val="0"/>
        <w:spacing w:line="240" w:lineRule="auto"/>
        <w:jc w:val="both"/>
        <w:rPr>
          <w:rFonts w:asciiTheme="majorHAnsi" w:eastAsia="Times New Roman" w:hAnsiTheme="majorHAnsi" w:cstheme="majorHAnsi"/>
          <w:color w:val="000000"/>
          <w:kern w:val="17"/>
          <w:sz w:val="24"/>
          <w:szCs w:val="24"/>
          <w:lang w:val="mk-MK"/>
        </w:rPr>
      </w:pPr>
    </w:p>
    <w:p w14:paraId="681C71D5" w14:textId="77777777" w:rsidR="00402EE3" w:rsidRPr="007A0B57" w:rsidRDefault="00402EE3" w:rsidP="00402EE3">
      <w:pPr>
        <w:keepNext/>
        <w:keepLines/>
        <w:widowControl w:val="0"/>
        <w:jc w:val="both"/>
        <w:rPr>
          <w:rFonts w:asciiTheme="majorHAnsi" w:hAnsiTheme="majorHAnsi" w:cstheme="majorHAnsi"/>
          <w:color w:val="000000"/>
          <w:kern w:val="17"/>
          <w:sz w:val="24"/>
          <w:szCs w:val="24"/>
          <w:lang w:val="mk-MK"/>
        </w:rPr>
      </w:pPr>
      <w:r w:rsidRPr="007A0B57">
        <w:rPr>
          <w:rFonts w:asciiTheme="majorHAnsi" w:hAnsiTheme="majorHAnsi" w:cstheme="majorHAnsi"/>
          <w:color w:val="000000"/>
          <w:kern w:val="17"/>
          <w:sz w:val="24"/>
          <w:szCs w:val="24"/>
          <w:lang w:val="mk-MK"/>
        </w:rPr>
        <w:t>Примери на активности (Погледнете во Упатства за апликантите Дел 4 - Видови активности):</w:t>
      </w:r>
    </w:p>
    <w:p w14:paraId="466C1C39" w14:textId="77777777" w:rsidR="0081353A" w:rsidRPr="007A0B57" w:rsidRDefault="0081353A" w:rsidP="0081353A">
      <w:pPr>
        <w:widowControl w:val="0"/>
        <w:spacing w:line="240" w:lineRule="auto"/>
        <w:jc w:val="both"/>
        <w:rPr>
          <w:rFonts w:asciiTheme="majorHAnsi" w:eastAsia="Times New Roman" w:hAnsiTheme="majorHAnsi" w:cstheme="majorHAnsi"/>
          <w:color w:val="000000"/>
          <w:kern w:val="17"/>
          <w:sz w:val="24"/>
          <w:szCs w:val="24"/>
          <w:lang w:val="mk-MK"/>
        </w:rPr>
      </w:pPr>
    </w:p>
    <w:p w14:paraId="15A51AC7" w14:textId="77777777" w:rsidR="00402EE3" w:rsidRPr="007A0B57" w:rsidRDefault="00402EE3" w:rsidP="00402EE3">
      <w:pPr>
        <w:widowControl w:val="0"/>
        <w:numPr>
          <w:ilvl w:val="0"/>
          <w:numId w:val="4"/>
        </w:numPr>
        <w:spacing w:line="240" w:lineRule="auto"/>
        <w:contextualSpacing/>
        <w:jc w:val="both"/>
        <w:rPr>
          <w:rFonts w:asciiTheme="majorHAnsi" w:eastAsia="Times New Roman" w:hAnsiTheme="majorHAnsi" w:cstheme="majorHAnsi"/>
          <w:color w:val="000000"/>
          <w:kern w:val="17"/>
          <w:sz w:val="24"/>
          <w:szCs w:val="24"/>
          <w:lang w:val="mk-MK"/>
        </w:rPr>
      </w:pPr>
      <w:r w:rsidRPr="007A0B57">
        <w:rPr>
          <w:rFonts w:asciiTheme="majorHAnsi" w:eastAsia="Times New Roman" w:hAnsiTheme="majorHAnsi" w:cstheme="majorHAnsi"/>
          <w:color w:val="000000"/>
          <w:kern w:val="17"/>
          <w:sz w:val="24"/>
          <w:szCs w:val="24"/>
          <w:lang w:val="mk-MK"/>
        </w:rPr>
        <w:t>работилници, семинари и други активности за обука и менторство, особено вклучувајќи ги оние кои имаат за цел да го поддржат развојот на релевантниот внатрешен капацитет (на организациите апликанти);</w:t>
      </w:r>
    </w:p>
    <w:p w14:paraId="7A0101E1" w14:textId="77777777" w:rsidR="00402EE3" w:rsidRPr="007A0B57" w:rsidRDefault="00402EE3" w:rsidP="00402EE3">
      <w:pPr>
        <w:widowControl w:val="0"/>
        <w:numPr>
          <w:ilvl w:val="0"/>
          <w:numId w:val="4"/>
        </w:numPr>
        <w:spacing w:line="240" w:lineRule="auto"/>
        <w:contextualSpacing/>
        <w:jc w:val="both"/>
        <w:rPr>
          <w:rFonts w:asciiTheme="majorHAnsi" w:eastAsia="Times New Roman" w:hAnsiTheme="majorHAnsi" w:cstheme="majorHAnsi"/>
          <w:color w:val="000000"/>
          <w:kern w:val="17"/>
          <w:sz w:val="24"/>
          <w:szCs w:val="24"/>
          <w:lang w:val="mk-MK"/>
        </w:rPr>
      </w:pPr>
      <w:r w:rsidRPr="007A0B57">
        <w:rPr>
          <w:rFonts w:asciiTheme="majorHAnsi" w:eastAsia="Times New Roman" w:hAnsiTheme="majorHAnsi" w:cstheme="majorHAnsi"/>
          <w:color w:val="000000"/>
          <w:kern w:val="17"/>
          <w:sz w:val="24"/>
          <w:szCs w:val="24"/>
          <w:lang w:val="mk-MK"/>
        </w:rPr>
        <w:t>активности кои имаат за цел да обезбедат конкретни услуги кои одговараат на потребите на ранливите странци и/или други релевантни целни групи, вклучувајќи правна помош,</w:t>
      </w:r>
      <w:r w:rsidRPr="007A0B57">
        <w:rPr>
          <w:rFonts w:asciiTheme="majorHAnsi" w:hAnsiTheme="majorHAnsi" w:cstheme="majorHAnsi"/>
          <w:sz w:val="24"/>
          <w:szCs w:val="24"/>
          <w:lang w:val="mk-MK"/>
        </w:rPr>
        <w:t xml:space="preserve"> </w:t>
      </w:r>
      <w:r w:rsidRPr="007A0B57">
        <w:rPr>
          <w:rFonts w:asciiTheme="majorHAnsi" w:eastAsia="Times New Roman" w:hAnsiTheme="majorHAnsi" w:cstheme="majorHAnsi"/>
          <w:color w:val="000000"/>
          <w:kern w:val="17"/>
          <w:sz w:val="24"/>
          <w:szCs w:val="24"/>
          <w:lang w:val="mk-MK"/>
        </w:rPr>
        <w:t>психосоцијална поддршка, здравствена заштита, и друго</w:t>
      </w:r>
    </w:p>
    <w:p w14:paraId="13B220C8" w14:textId="77777777" w:rsidR="00402EE3" w:rsidRPr="007A0B57" w:rsidRDefault="00402EE3" w:rsidP="00402EE3">
      <w:pPr>
        <w:widowControl w:val="0"/>
        <w:numPr>
          <w:ilvl w:val="0"/>
          <w:numId w:val="4"/>
        </w:numPr>
        <w:spacing w:line="240" w:lineRule="auto"/>
        <w:contextualSpacing/>
        <w:jc w:val="both"/>
        <w:rPr>
          <w:rFonts w:asciiTheme="majorHAnsi" w:eastAsia="Times New Roman" w:hAnsiTheme="majorHAnsi" w:cstheme="majorHAnsi"/>
          <w:color w:val="000000"/>
          <w:kern w:val="17"/>
          <w:sz w:val="24"/>
          <w:szCs w:val="24"/>
          <w:lang w:val="mk-MK"/>
        </w:rPr>
      </w:pPr>
      <w:r w:rsidRPr="007A0B57">
        <w:rPr>
          <w:rFonts w:asciiTheme="majorHAnsi" w:eastAsia="Times New Roman" w:hAnsiTheme="majorHAnsi" w:cstheme="majorHAnsi"/>
          <w:color w:val="000000"/>
          <w:kern w:val="17"/>
          <w:sz w:val="24"/>
          <w:szCs w:val="24"/>
          <w:lang w:val="mk-MK"/>
        </w:rPr>
        <w:t>активности кои промовираат социјална инклузија, родови прашања, меѓукултурна и/или меѓурелигиска писменост и дијалог;</w:t>
      </w:r>
    </w:p>
    <w:p w14:paraId="33A05EDD" w14:textId="77777777" w:rsidR="00402EE3" w:rsidRPr="007A0B57" w:rsidRDefault="00402EE3" w:rsidP="00402EE3">
      <w:pPr>
        <w:widowControl w:val="0"/>
        <w:numPr>
          <w:ilvl w:val="0"/>
          <w:numId w:val="4"/>
        </w:numPr>
        <w:spacing w:line="240" w:lineRule="auto"/>
        <w:contextualSpacing/>
        <w:jc w:val="both"/>
        <w:rPr>
          <w:rFonts w:asciiTheme="majorHAnsi" w:eastAsia="Times New Roman" w:hAnsiTheme="majorHAnsi" w:cstheme="majorHAnsi"/>
          <w:color w:val="000000"/>
          <w:kern w:val="17"/>
          <w:sz w:val="24"/>
          <w:szCs w:val="24"/>
          <w:lang w:val="mk-MK"/>
        </w:rPr>
      </w:pPr>
      <w:r w:rsidRPr="007A0B57">
        <w:rPr>
          <w:rFonts w:asciiTheme="majorHAnsi" w:eastAsia="Times New Roman" w:hAnsiTheme="majorHAnsi" w:cstheme="majorHAnsi"/>
          <w:color w:val="000000"/>
          <w:kern w:val="17"/>
          <w:sz w:val="24"/>
          <w:szCs w:val="24"/>
          <w:lang w:val="mk-MK"/>
        </w:rPr>
        <w:t>активности насочени кон борба против дискриминацијата и/или соработка со релевантни независни тела;</w:t>
      </w:r>
    </w:p>
    <w:p w14:paraId="2A6425B2" w14:textId="77777777" w:rsidR="00402EE3" w:rsidRPr="007A0B57" w:rsidRDefault="00402EE3" w:rsidP="00402EE3">
      <w:pPr>
        <w:widowControl w:val="0"/>
        <w:numPr>
          <w:ilvl w:val="0"/>
          <w:numId w:val="4"/>
        </w:numPr>
        <w:spacing w:line="240" w:lineRule="auto"/>
        <w:contextualSpacing/>
        <w:jc w:val="both"/>
        <w:rPr>
          <w:rFonts w:asciiTheme="majorHAnsi" w:eastAsia="Times New Roman" w:hAnsiTheme="majorHAnsi" w:cstheme="majorHAnsi"/>
          <w:color w:val="000000"/>
          <w:kern w:val="17"/>
          <w:sz w:val="24"/>
          <w:szCs w:val="24"/>
          <w:lang w:val="mk-MK"/>
        </w:rPr>
      </w:pPr>
      <w:r w:rsidRPr="007A0B57">
        <w:rPr>
          <w:rFonts w:asciiTheme="majorHAnsi" w:eastAsia="Times New Roman" w:hAnsiTheme="majorHAnsi" w:cstheme="majorHAnsi"/>
          <w:color w:val="000000"/>
          <w:kern w:val="17"/>
          <w:sz w:val="24"/>
          <w:szCs w:val="24"/>
          <w:lang w:val="mk-MK"/>
        </w:rPr>
        <w:t>кампањи за подигање на јавната свест и комуникација;</w:t>
      </w:r>
    </w:p>
    <w:p w14:paraId="5F06D63C" w14:textId="77777777" w:rsidR="00402EE3" w:rsidRPr="007A0B57" w:rsidRDefault="00402EE3" w:rsidP="00402EE3">
      <w:pPr>
        <w:widowControl w:val="0"/>
        <w:numPr>
          <w:ilvl w:val="0"/>
          <w:numId w:val="4"/>
        </w:numPr>
        <w:spacing w:line="240" w:lineRule="auto"/>
        <w:contextualSpacing/>
        <w:jc w:val="both"/>
        <w:rPr>
          <w:rFonts w:asciiTheme="majorHAnsi" w:eastAsia="Times New Roman" w:hAnsiTheme="majorHAnsi" w:cstheme="majorHAnsi"/>
          <w:color w:val="000000"/>
          <w:kern w:val="17"/>
          <w:sz w:val="24"/>
          <w:szCs w:val="24"/>
          <w:lang w:val="mk-MK"/>
        </w:rPr>
      </w:pPr>
      <w:r w:rsidRPr="007A0B57">
        <w:rPr>
          <w:rFonts w:asciiTheme="majorHAnsi" w:eastAsia="Times New Roman" w:hAnsiTheme="majorHAnsi" w:cstheme="majorHAnsi"/>
          <w:color w:val="000000"/>
          <w:kern w:val="17"/>
          <w:sz w:val="24"/>
          <w:szCs w:val="24"/>
          <w:lang w:val="mk-MK"/>
        </w:rPr>
        <w:t>медиумски кампањи, продукција на вести и релевантни информативни алатки (флати и сл.);</w:t>
      </w:r>
    </w:p>
    <w:p w14:paraId="24559AF5" w14:textId="77777777" w:rsidR="00402EE3" w:rsidRPr="007A0B57" w:rsidRDefault="00402EE3" w:rsidP="00402EE3">
      <w:pPr>
        <w:widowControl w:val="0"/>
        <w:numPr>
          <w:ilvl w:val="0"/>
          <w:numId w:val="4"/>
        </w:numPr>
        <w:spacing w:line="240" w:lineRule="auto"/>
        <w:contextualSpacing/>
        <w:jc w:val="both"/>
        <w:rPr>
          <w:rFonts w:asciiTheme="majorHAnsi" w:eastAsia="Times New Roman" w:hAnsiTheme="majorHAnsi" w:cstheme="majorHAnsi"/>
          <w:color w:val="000000"/>
          <w:kern w:val="17"/>
          <w:sz w:val="24"/>
          <w:szCs w:val="24"/>
          <w:lang w:val="mk-MK"/>
        </w:rPr>
      </w:pPr>
      <w:r w:rsidRPr="007A0B57">
        <w:rPr>
          <w:rFonts w:asciiTheme="majorHAnsi" w:eastAsia="Times New Roman" w:hAnsiTheme="majorHAnsi" w:cstheme="majorHAnsi"/>
          <w:color w:val="000000"/>
          <w:kern w:val="17"/>
          <w:sz w:val="24"/>
          <w:szCs w:val="24"/>
          <w:lang w:val="mk-MK"/>
        </w:rPr>
        <w:t>едукација и обука, вклучително и локални медиуми како целни групи;</w:t>
      </w:r>
    </w:p>
    <w:p w14:paraId="032676B5" w14:textId="77777777" w:rsidR="00402EE3" w:rsidRPr="007A0B57" w:rsidRDefault="00402EE3" w:rsidP="00402EE3">
      <w:pPr>
        <w:widowControl w:val="0"/>
        <w:numPr>
          <w:ilvl w:val="0"/>
          <w:numId w:val="4"/>
        </w:numPr>
        <w:spacing w:line="240" w:lineRule="auto"/>
        <w:contextualSpacing/>
        <w:jc w:val="both"/>
        <w:rPr>
          <w:rFonts w:asciiTheme="majorHAnsi" w:eastAsia="Times New Roman" w:hAnsiTheme="majorHAnsi" w:cstheme="majorHAnsi"/>
          <w:color w:val="000000"/>
          <w:kern w:val="17"/>
          <w:sz w:val="24"/>
          <w:szCs w:val="24"/>
          <w:lang w:val="mk-MK"/>
        </w:rPr>
      </w:pPr>
      <w:r w:rsidRPr="007A0B57">
        <w:rPr>
          <w:rFonts w:asciiTheme="majorHAnsi" w:eastAsia="Times New Roman" w:hAnsiTheme="majorHAnsi" w:cstheme="majorHAnsi"/>
          <w:color w:val="000000"/>
          <w:kern w:val="17"/>
          <w:sz w:val="24"/>
          <w:szCs w:val="24"/>
          <w:lang w:val="mk-MK"/>
        </w:rPr>
        <w:t>активности за зајакнување на наблудувачката улогата на ГО за спроведување на релевантни политики и реформи;</w:t>
      </w:r>
    </w:p>
    <w:p w14:paraId="75A4BF17" w14:textId="77777777" w:rsidR="00402EE3" w:rsidRPr="007A0B57" w:rsidRDefault="00402EE3" w:rsidP="00402EE3">
      <w:pPr>
        <w:widowControl w:val="0"/>
        <w:numPr>
          <w:ilvl w:val="0"/>
          <w:numId w:val="4"/>
        </w:numPr>
        <w:spacing w:line="240" w:lineRule="auto"/>
        <w:contextualSpacing/>
        <w:jc w:val="both"/>
        <w:rPr>
          <w:rFonts w:asciiTheme="majorHAnsi" w:eastAsia="Times New Roman" w:hAnsiTheme="majorHAnsi" w:cstheme="majorHAnsi"/>
          <w:color w:val="000000"/>
          <w:kern w:val="17"/>
          <w:sz w:val="24"/>
          <w:szCs w:val="24"/>
          <w:lang w:val="mk-MK"/>
        </w:rPr>
      </w:pPr>
      <w:r w:rsidRPr="007A0B57">
        <w:rPr>
          <w:rFonts w:asciiTheme="majorHAnsi" w:eastAsia="Times New Roman" w:hAnsiTheme="majorHAnsi" w:cstheme="majorHAnsi"/>
          <w:color w:val="000000"/>
          <w:kern w:val="17"/>
          <w:sz w:val="24"/>
          <w:szCs w:val="24"/>
          <w:lang w:val="mk-MK"/>
        </w:rPr>
        <w:t>наблудување и објавување на  мониторинг извештаи за политики;</w:t>
      </w:r>
    </w:p>
    <w:p w14:paraId="4C43BE2F" w14:textId="77777777" w:rsidR="00402EE3" w:rsidRPr="007A0B57" w:rsidRDefault="00402EE3" w:rsidP="00402EE3">
      <w:pPr>
        <w:widowControl w:val="0"/>
        <w:numPr>
          <w:ilvl w:val="0"/>
          <w:numId w:val="4"/>
        </w:numPr>
        <w:spacing w:line="240" w:lineRule="auto"/>
        <w:contextualSpacing/>
        <w:jc w:val="both"/>
        <w:rPr>
          <w:rFonts w:asciiTheme="majorHAnsi" w:eastAsia="Times New Roman" w:hAnsiTheme="majorHAnsi" w:cstheme="majorHAnsi"/>
          <w:color w:val="000000"/>
          <w:kern w:val="17"/>
          <w:sz w:val="24"/>
          <w:szCs w:val="24"/>
          <w:lang w:val="mk-MK"/>
        </w:rPr>
      </w:pPr>
      <w:r w:rsidRPr="007A0B57">
        <w:rPr>
          <w:rFonts w:asciiTheme="majorHAnsi" w:eastAsia="Times New Roman" w:hAnsiTheme="majorHAnsi" w:cstheme="majorHAnsi"/>
          <w:color w:val="000000"/>
          <w:kern w:val="17"/>
          <w:sz w:val="24"/>
          <w:szCs w:val="24"/>
          <w:lang w:val="mk-MK"/>
        </w:rPr>
        <w:t>активности за истражување, анализа и застапување;</w:t>
      </w:r>
    </w:p>
    <w:p w14:paraId="5DE3DFF9" w14:textId="77777777" w:rsidR="00402EE3" w:rsidRPr="007A0B57" w:rsidRDefault="00402EE3" w:rsidP="00402EE3">
      <w:pPr>
        <w:widowControl w:val="0"/>
        <w:numPr>
          <w:ilvl w:val="0"/>
          <w:numId w:val="4"/>
        </w:numPr>
        <w:spacing w:line="240" w:lineRule="auto"/>
        <w:contextualSpacing/>
        <w:jc w:val="both"/>
        <w:rPr>
          <w:rFonts w:asciiTheme="majorHAnsi" w:eastAsia="Times New Roman" w:hAnsiTheme="majorHAnsi" w:cstheme="majorHAnsi"/>
          <w:color w:val="000000"/>
          <w:kern w:val="17"/>
          <w:sz w:val="24"/>
          <w:szCs w:val="24"/>
          <w:lang w:val="mk-MK"/>
        </w:rPr>
      </w:pPr>
      <w:r w:rsidRPr="007A0B57">
        <w:rPr>
          <w:rFonts w:asciiTheme="majorHAnsi" w:eastAsia="Times New Roman" w:hAnsiTheme="majorHAnsi" w:cstheme="majorHAnsi"/>
          <w:color w:val="000000"/>
          <w:kern w:val="17"/>
          <w:sz w:val="24"/>
          <w:szCs w:val="24"/>
          <w:lang w:val="mk-MK"/>
        </w:rPr>
        <w:t>активности кои промовираат спроведување на релевантните закони и прописи;</w:t>
      </w:r>
    </w:p>
    <w:p w14:paraId="0A143791" w14:textId="77777777" w:rsidR="00402EE3" w:rsidRPr="007A0B57" w:rsidRDefault="00402EE3" w:rsidP="00402EE3">
      <w:pPr>
        <w:widowControl w:val="0"/>
        <w:numPr>
          <w:ilvl w:val="0"/>
          <w:numId w:val="4"/>
        </w:numPr>
        <w:spacing w:line="240" w:lineRule="auto"/>
        <w:contextualSpacing/>
        <w:jc w:val="both"/>
        <w:rPr>
          <w:rFonts w:asciiTheme="majorHAnsi" w:eastAsia="Times New Roman" w:hAnsiTheme="majorHAnsi" w:cstheme="majorHAnsi"/>
          <w:color w:val="000000"/>
          <w:kern w:val="17"/>
          <w:sz w:val="24"/>
          <w:szCs w:val="24"/>
          <w:lang w:val="mk-MK"/>
        </w:rPr>
      </w:pPr>
      <w:r w:rsidRPr="007A0B57">
        <w:rPr>
          <w:rFonts w:asciiTheme="majorHAnsi" w:eastAsia="Times New Roman" w:hAnsiTheme="majorHAnsi" w:cstheme="majorHAnsi"/>
          <w:color w:val="000000"/>
          <w:kern w:val="17"/>
          <w:sz w:val="24"/>
          <w:szCs w:val="24"/>
          <w:lang w:val="mk-MK"/>
        </w:rPr>
        <w:t>активности кои поддржуваат дискусија помеѓу различни засегнати страни и/или консултации со засегнатите страни, вклучително и воспоставување дијалог со политичките партии или локалните законодавни тела;</w:t>
      </w:r>
    </w:p>
    <w:p w14:paraId="44A45C90" w14:textId="77777777" w:rsidR="00402EE3" w:rsidRPr="007A0B57" w:rsidRDefault="00402EE3" w:rsidP="00402EE3">
      <w:pPr>
        <w:widowControl w:val="0"/>
        <w:numPr>
          <w:ilvl w:val="0"/>
          <w:numId w:val="4"/>
        </w:numPr>
        <w:spacing w:line="240" w:lineRule="auto"/>
        <w:contextualSpacing/>
        <w:jc w:val="both"/>
        <w:rPr>
          <w:rFonts w:asciiTheme="majorHAnsi" w:eastAsia="Times New Roman" w:hAnsiTheme="majorHAnsi" w:cstheme="majorHAnsi"/>
          <w:color w:val="000000"/>
          <w:kern w:val="17"/>
          <w:sz w:val="24"/>
          <w:szCs w:val="24"/>
          <w:lang w:val="mk-MK"/>
        </w:rPr>
      </w:pPr>
      <w:r w:rsidRPr="007A0B57">
        <w:rPr>
          <w:rFonts w:asciiTheme="majorHAnsi" w:eastAsia="Times New Roman" w:hAnsiTheme="majorHAnsi" w:cstheme="majorHAnsi"/>
          <w:color w:val="000000"/>
          <w:kern w:val="17"/>
          <w:sz w:val="24"/>
          <w:szCs w:val="24"/>
          <w:lang w:val="mk-MK"/>
        </w:rPr>
        <w:t>активности кои промовираат соработка и размена меѓу различни локални заедници и локални самоуправи, како поддршка на состојбата на странците во нивните заедници;</w:t>
      </w:r>
    </w:p>
    <w:p w14:paraId="707FE490" w14:textId="77777777" w:rsidR="00402EE3" w:rsidRPr="007A0B57" w:rsidRDefault="00402EE3" w:rsidP="00402EE3">
      <w:pPr>
        <w:widowControl w:val="0"/>
        <w:numPr>
          <w:ilvl w:val="0"/>
          <w:numId w:val="4"/>
        </w:numPr>
        <w:spacing w:line="240" w:lineRule="auto"/>
        <w:contextualSpacing/>
        <w:jc w:val="both"/>
        <w:rPr>
          <w:rFonts w:asciiTheme="majorHAnsi" w:eastAsia="Times New Roman" w:hAnsiTheme="majorHAnsi" w:cstheme="majorHAnsi"/>
          <w:color w:val="000000"/>
          <w:kern w:val="17"/>
          <w:sz w:val="24"/>
          <w:szCs w:val="24"/>
          <w:lang w:val="mk-MK"/>
        </w:rPr>
      </w:pPr>
      <w:r w:rsidRPr="007A0B57">
        <w:rPr>
          <w:rFonts w:asciiTheme="majorHAnsi" w:eastAsia="Times New Roman" w:hAnsiTheme="majorHAnsi" w:cstheme="majorHAnsi"/>
          <w:color w:val="000000"/>
          <w:kern w:val="17"/>
          <w:sz w:val="24"/>
          <w:szCs w:val="24"/>
          <w:lang w:val="mk-MK"/>
        </w:rPr>
        <w:t>активности за зајакнување на вмрежувањето и градењето коалиции, особено преку споделување информации, размена на искуства и заедничко застапување;</w:t>
      </w:r>
    </w:p>
    <w:p w14:paraId="757069DC" w14:textId="77777777" w:rsidR="00402EE3" w:rsidRPr="007A0B57" w:rsidRDefault="00402EE3" w:rsidP="00402EE3">
      <w:pPr>
        <w:widowControl w:val="0"/>
        <w:numPr>
          <w:ilvl w:val="0"/>
          <w:numId w:val="4"/>
        </w:numPr>
        <w:spacing w:line="240" w:lineRule="auto"/>
        <w:contextualSpacing/>
        <w:jc w:val="both"/>
        <w:rPr>
          <w:rFonts w:asciiTheme="majorHAnsi" w:eastAsia="Times New Roman" w:hAnsiTheme="majorHAnsi" w:cstheme="majorHAnsi"/>
          <w:color w:val="000000"/>
          <w:kern w:val="17"/>
          <w:sz w:val="24"/>
          <w:szCs w:val="24"/>
          <w:lang w:val="mk-MK"/>
        </w:rPr>
      </w:pPr>
      <w:r w:rsidRPr="007A0B57">
        <w:rPr>
          <w:rFonts w:asciiTheme="majorHAnsi" w:eastAsia="Times New Roman" w:hAnsiTheme="majorHAnsi" w:cstheme="majorHAnsi"/>
          <w:color w:val="000000"/>
          <w:kern w:val="17"/>
          <w:sz w:val="24"/>
          <w:szCs w:val="24"/>
          <w:lang w:val="mk-MK"/>
        </w:rPr>
        <w:t>други активности кои ја унапредуваат промоцијата и заштитата на основните права и пристапот до услугите.</w:t>
      </w:r>
    </w:p>
    <w:p w14:paraId="03BE84EE" w14:textId="77777777" w:rsidR="0081353A" w:rsidRPr="007A0B57" w:rsidRDefault="0081353A" w:rsidP="0081353A">
      <w:pPr>
        <w:widowControl w:val="0"/>
        <w:spacing w:line="240" w:lineRule="auto"/>
        <w:jc w:val="both"/>
        <w:rPr>
          <w:rFonts w:asciiTheme="majorHAnsi" w:eastAsia="Times New Roman" w:hAnsiTheme="majorHAnsi" w:cstheme="majorHAnsi"/>
          <w:color w:val="000000"/>
          <w:kern w:val="17"/>
          <w:sz w:val="24"/>
          <w:szCs w:val="24"/>
          <w:lang w:val="mk-MK"/>
        </w:rPr>
      </w:pPr>
    </w:p>
    <w:p w14:paraId="568B7D12" w14:textId="33E29A6A" w:rsidR="00402EE3" w:rsidRPr="00DE13F3" w:rsidRDefault="00DE13F3" w:rsidP="00402EE3">
      <w:pPr>
        <w:keepNext/>
        <w:keepLines/>
        <w:widowControl w:val="0"/>
        <w:rPr>
          <w:rFonts w:asciiTheme="majorHAnsi" w:hAnsiTheme="majorHAnsi" w:cstheme="majorHAnsi"/>
          <w:bCs/>
          <w:i/>
          <w:iCs/>
          <w:color w:val="000000"/>
          <w:kern w:val="17"/>
          <w:sz w:val="24"/>
          <w:szCs w:val="24"/>
          <w:u w:val="single"/>
          <w:lang w:val="mk-MK"/>
        </w:rPr>
      </w:pPr>
      <w:r w:rsidRPr="00DE13F3">
        <w:rPr>
          <w:rFonts w:asciiTheme="majorHAnsi" w:hAnsiTheme="majorHAnsi" w:cstheme="majorHAnsi"/>
          <w:b/>
          <w:color w:val="000000"/>
          <w:kern w:val="17"/>
          <w:sz w:val="24"/>
          <w:szCs w:val="24"/>
          <w:u w:val="single"/>
          <w:lang w:val="mk-MK"/>
        </w:rPr>
        <w:t xml:space="preserve">ПРАВИЛА ЗА ПОВИКОТ ЗА ПОДНЕСУВАЊЕ НА ПРОЕКТИ </w:t>
      </w:r>
      <w:r w:rsidR="00402EE3" w:rsidRPr="00DE13F3">
        <w:rPr>
          <w:rFonts w:asciiTheme="majorHAnsi" w:hAnsiTheme="majorHAnsi" w:cstheme="majorHAnsi"/>
          <w:bCs/>
          <w:i/>
          <w:iCs/>
          <w:color w:val="000000"/>
          <w:kern w:val="17"/>
          <w:sz w:val="24"/>
          <w:szCs w:val="24"/>
          <w:u w:val="single"/>
          <w:lang w:val="mk-MK"/>
        </w:rPr>
        <w:t>(</w:t>
      </w:r>
      <w:r w:rsidR="00402EE3" w:rsidRPr="00DE13F3">
        <w:rPr>
          <w:rFonts w:asciiTheme="majorHAnsi" w:hAnsiTheme="majorHAnsi" w:cstheme="majorHAnsi"/>
          <w:color w:val="000000"/>
          <w:kern w:val="17"/>
          <w:sz w:val="24"/>
          <w:szCs w:val="24"/>
          <w:u w:val="single"/>
          <w:lang w:val="mk-MK"/>
        </w:rPr>
        <w:t>Погледнете во Упатства за апликантите Дел 4</w:t>
      </w:r>
      <w:r w:rsidR="00402EE3" w:rsidRPr="00DE13F3">
        <w:rPr>
          <w:rFonts w:asciiTheme="majorHAnsi" w:hAnsiTheme="majorHAnsi" w:cstheme="majorHAnsi"/>
          <w:bCs/>
          <w:i/>
          <w:iCs/>
          <w:color w:val="000000"/>
          <w:kern w:val="17"/>
          <w:sz w:val="24"/>
          <w:szCs w:val="24"/>
          <w:u w:val="single"/>
          <w:lang w:val="mk-MK"/>
        </w:rPr>
        <w:t xml:space="preserve">) </w:t>
      </w:r>
    </w:p>
    <w:p w14:paraId="3337FAB3" w14:textId="77777777" w:rsidR="00402EE3" w:rsidRPr="00DE13F3" w:rsidRDefault="00402EE3" w:rsidP="00402EE3">
      <w:pPr>
        <w:spacing w:before="240" w:after="200"/>
        <w:jc w:val="both"/>
        <w:rPr>
          <w:rFonts w:asciiTheme="majorHAnsi" w:hAnsiTheme="majorHAnsi" w:cstheme="majorHAnsi"/>
          <w:snapToGrid w:val="0"/>
          <w:sz w:val="24"/>
          <w:szCs w:val="24"/>
          <w:u w:val="single"/>
          <w:lang w:val="mk-MK"/>
        </w:rPr>
      </w:pPr>
      <w:r w:rsidRPr="00DE13F3">
        <w:rPr>
          <w:rFonts w:asciiTheme="majorHAnsi" w:hAnsiTheme="majorHAnsi" w:cstheme="majorHAnsi"/>
          <w:snapToGrid w:val="0"/>
          <w:sz w:val="24"/>
          <w:szCs w:val="24"/>
          <w:u w:val="single"/>
          <w:lang w:val="mk-MK"/>
        </w:rPr>
        <w:t>Прифатливост на апликантите</w:t>
      </w:r>
    </w:p>
    <w:p w14:paraId="05997DD2" w14:textId="77777777" w:rsidR="00402EE3" w:rsidRPr="007A0B57" w:rsidRDefault="00402EE3" w:rsidP="00402EE3">
      <w:pPr>
        <w:jc w:val="both"/>
        <w:rPr>
          <w:rFonts w:asciiTheme="majorHAnsi" w:hAnsiTheme="majorHAnsi" w:cstheme="majorHAnsi"/>
          <w:snapToGrid w:val="0"/>
          <w:sz w:val="24"/>
          <w:szCs w:val="24"/>
          <w:lang w:val="mk-MK"/>
        </w:rPr>
      </w:pPr>
      <w:bookmarkStart w:id="2" w:name="_Hlk70381022"/>
      <w:r w:rsidRPr="007A0B57">
        <w:rPr>
          <w:rFonts w:asciiTheme="majorHAnsi" w:hAnsiTheme="majorHAnsi" w:cstheme="majorHAnsi"/>
          <w:snapToGrid w:val="0"/>
          <w:sz w:val="24"/>
          <w:szCs w:val="24"/>
          <w:lang w:val="mk-MK"/>
        </w:rPr>
        <w:t>За да биде подобен за грант, апликантот мора да биде:</w:t>
      </w:r>
    </w:p>
    <w:p w14:paraId="6C7C9E21" w14:textId="13020D32" w:rsidR="00402EE3" w:rsidRPr="007A0B57" w:rsidRDefault="00402EE3" w:rsidP="00402EE3">
      <w:pPr>
        <w:numPr>
          <w:ilvl w:val="0"/>
          <w:numId w:val="3"/>
        </w:numPr>
        <w:spacing w:line="240" w:lineRule="auto"/>
        <w:ind w:left="426"/>
        <w:jc w:val="both"/>
        <w:rPr>
          <w:rFonts w:asciiTheme="majorHAnsi" w:hAnsiTheme="majorHAnsi" w:cstheme="majorHAnsi"/>
          <w:snapToGrid w:val="0"/>
          <w:sz w:val="24"/>
          <w:szCs w:val="24"/>
          <w:lang w:val="mk-MK"/>
        </w:rPr>
      </w:pPr>
      <w:bookmarkStart w:id="3" w:name="_Hlk70381049"/>
      <w:bookmarkEnd w:id="2"/>
      <w:r w:rsidRPr="007A0B57">
        <w:rPr>
          <w:rFonts w:asciiTheme="majorHAnsi" w:hAnsiTheme="majorHAnsi" w:cstheme="majorHAnsi"/>
          <w:snapToGrid w:val="0"/>
          <w:sz w:val="24"/>
          <w:szCs w:val="24"/>
          <w:lang w:val="mk-MK"/>
        </w:rPr>
        <w:t>правно лице регистрирано пред 1 Декември 2023</w:t>
      </w:r>
      <w:r w:rsidRPr="007A0B57">
        <w:rPr>
          <w:rFonts w:asciiTheme="majorHAnsi" w:hAnsiTheme="majorHAnsi" w:cstheme="majorHAnsi"/>
          <w:bCs/>
          <w:snapToGrid w:val="0"/>
          <w:sz w:val="24"/>
          <w:szCs w:val="24"/>
          <w:lang w:val="mk-MK"/>
        </w:rPr>
        <w:t>;</w:t>
      </w:r>
    </w:p>
    <w:p w14:paraId="03CB44B7" w14:textId="77777777" w:rsidR="00402EE3" w:rsidRPr="007A0B57" w:rsidRDefault="00402EE3" w:rsidP="00402EE3">
      <w:pPr>
        <w:numPr>
          <w:ilvl w:val="0"/>
          <w:numId w:val="3"/>
        </w:numPr>
        <w:spacing w:line="240" w:lineRule="auto"/>
        <w:ind w:left="426"/>
        <w:jc w:val="both"/>
        <w:rPr>
          <w:rFonts w:asciiTheme="majorHAnsi" w:hAnsiTheme="majorHAnsi" w:cstheme="majorHAnsi"/>
          <w:snapToGrid w:val="0"/>
          <w:sz w:val="24"/>
          <w:szCs w:val="24"/>
          <w:lang w:val="mk-MK"/>
        </w:rPr>
      </w:pPr>
      <w:r w:rsidRPr="007A0B57">
        <w:rPr>
          <w:rFonts w:asciiTheme="majorHAnsi" w:hAnsiTheme="majorHAnsi" w:cstheme="majorHAnsi"/>
          <w:snapToGrid w:val="0"/>
          <w:sz w:val="24"/>
          <w:szCs w:val="24"/>
          <w:lang w:val="mk-MK"/>
        </w:rPr>
        <w:t xml:space="preserve">основано во Северна Македонија </w:t>
      </w:r>
    </w:p>
    <w:p w14:paraId="2817C32D" w14:textId="77777777" w:rsidR="00402EE3" w:rsidRPr="007A0B57" w:rsidRDefault="00402EE3" w:rsidP="00402EE3">
      <w:pPr>
        <w:numPr>
          <w:ilvl w:val="0"/>
          <w:numId w:val="3"/>
        </w:numPr>
        <w:spacing w:line="240" w:lineRule="auto"/>
        <w:ind w:left="426"/>
        <w:jc w:val="both"/>
        <w:rPr>
          <w:rFonts w:asciiTheme="majorHAnsi" w:hAnsiTheme="majorHAnsi" w:cstheme="majorHAnsi"/>
          <w:snapToGrid w:val="0"/>
          <w:sz w:val="24"/>
          <w:szCs w:val="24"/>
          <w:lang w:val="mk-MK"/>
        </w:rPr>
      </w:pPr>
      <w:r w:rsidRPr="007A0B57">
        <w:rPr>
          <w:rFonts w:asciiTheme="majorHAnsi" w:hAnsiTheme="majorHAnsi" w:cstheme="majorHAnsi"/>
          <w:snapToGrid w:val="0"/>
          <w:sz w:val="24"/>
          <w:szCs w:val="24"/>
          <w:lang w:val="mk-MK"/>
        </w:rPr>
        <w:t>непрофитна;</w:t>
      </w:r>
    </w:p>
    <w:p w14:paraId="32A74CA5" w14:textId="77777777" w:rsidR="00402EE3" w:rsidRPr="007A0B57" w:rsidRDefault="00402EE3" w:rsidP="00402EE3">
      <w:pPr>
        <w:numPr>
          <w:ilvl w:val="0"/>
          <w:numId w:val="3"/>
        </w:numPr>
        <w:spacing w:line="240" w:lineRule="auto"/>
        <w:ind w:left="426"/>
        <w:jc w:val="both"/>
        <w:rPr>
          <w:rFonts w:asciiTheme="majorHAnsi" w:hAnsiTheme="majorHAnsi" w:cstheme="majorHAnsi"/>
          <w:snapToGrid w:val="0"/>
          <w:sz w:val="24"/>
          <w:szCs w:val="24"/>
          <w:lang w:val="mk-MK"/>
        </w:rPr>
      </w:pPr>
      <w:r w:rsidRPr="007A0B57">
        <w:rPr>
          <w:rFonts w:asciiTheme="majorHAnsi" w:hAnsiTheme="majorHAnsi" w:cstheme="majorHAnsi"/>
          <w:snapToGrid w:val="0"/>
          <w:sz w:val="24"/>
          <w:szCs w:val="24"/>
          <w:lang w:val="mk-MK"/>
        </w:rPr>
        <w:t>Граѓанска организација;</w:t>
      </w:r>
    </w:p>
    <w:p w14:paraId="573431BA" w14:textId="77777777" w:rsidR="00402EE3" w:rsidRPr="007A0B57" w:rsidRDefault="00402EE3" w:rsidP="00402EE3">
      <w:pPr>
        <w:numPr>
          <w:ilvl w:val="0"/>
          <w:numId w:val="3"/>
        </w:numPr>
        <w:spacing w:line="240" w:lineRule="auto"/>
        <w:ind w:left="426"/>
        <w:jc w:val="both"/>
        <w:rPr>
          <w:rFonts w:asciiTheme="majorHAnsi" w:hAnsiTheme="majorHAnsi" w:cstheme="majorHAnsi"/>
          <w:snapToGrid w:val="0"/>
          <w:sz w:val="24"/>
          <w:szCs w:val="24"/>
          <w:lang w:val="mk-MK"/>
        </w:rPr>
      </w:pPr>
      <w:r w:rsidRPr="007A0B57">
        <w:rPr>
          <w:rFonts w:asciiTheme="majorHAnsi" w:hAnsiTheme="majorHAnsi" w:cstheme="majorHAnsi"/>
          <w:snapToGrid w:val="0"/>
          <w:sz w:val="24"/>
          <w:szCs w:val="24"/>
          <w:lang w:val="mk-MK"/>
        </w:rPr>
        <w:t xml:space="preserve">Директно одговорен за подготовка и управување со проектот </w:t>
      </w:r>
    </w:p>
    <w:bookmarkEnd w:id="3"/>
    <w:p w14:paraId="3395CEB8" w14:textId="77777777" w:rsidR="0081353A" w:rsidRPr="007A0B57" w:rsidRDefault="0081353A" w:rsidP="0081353A">
      <w:pPr>
        <w:widowControl w:val="0"/>
        <w:spacing w:line="240" w:lineRule="auto"/>
        <w:jc w:val="both"/>
        <w:rPr>
          <w:rFonts w:asciiTheme="majorHAnsi" w:eastAsia="Times New Roman" w:hAnsiTheme="majorHAnsi" w:cstheme="majorHAnsi"/>
          <w:color w:val="000000"/>
          <w:kern w:val="17"/>
          <w:sz w:val="24"/>
          <w:szCs w:val="24"/>
          <w:u w:val="single"/>
          <w:lang w:val="mk-MK"/>
        </w:rPr>
      </w:pPr>
    </w:p>
    <w:p w14:paraId="5D314E86" w14:textId="77777777" w:rsidR="00402EE3" w:rsidRPr="007A0B57" w:rsidRDefault="00402EE3" w:rsidP="00402EE3">
      <w:pPr>
        <w:widowControl w:val="0"/>
        <w:jc w:val="both"/>
        <w:rPr>
          <w:rFonts w:asciiTheme="majorHAnsi" w:hAnsiTheme="majorHAnsi" w:cstheme="majorHAnsi"/>
          <w:color w:val="000000"/>
          <w:kern w:val="17"/>
          <w:sz w:val="24"/>
          <w:szCs w:val="24"/>
          <w:lang w:val="mk-MK"/>
        </w:rPr>
      </w:pPr>
      <w:r w:rsidRPr="007A0B57">
        <w:rPr>
          <w:rFonts w:asciiTheme="majorHAnsi" w:hAnsiTheme="majorHAnsi" w:cstheme="majorHAnsi"/>
          <w:color w:val="000000"/>
          <w:kern w:val="17"/>
          <w:sz w:val="24"/>
          <w:szCs w:val="24"/>
          <w:u w:val="single"/>
          <w:lang w:val="mk-MK"/>
        </w:rPr>
        <w:t>Географска покриеност.</w:t>
      </w:r>
      <w:r w:rsidRPr="007A0B57">
        <w:rPr>
          <w:rFonts w:asciiTheme="majorHAnsi" w:hAnsiTheme="majorHAnsi" w:cstheme="majorHAnsi"/>
          <w:color w:val="000000"/>
          <w:kern w:val="17"/>
          <w:sz w:val="24"/>
          <w:szCs w:val="24"/>
          <w:lang w:val="mk-MK"/>
        </w:rPr>
        <w:t xml:space="preserve"> Предложените активности мора да се одвиваат во територијата на Република Северна Македонија </w:t>
      </w:r>
    </w:p>
    <w:p w14:paraId="479E5201" w14:textId="77777777" w:rsidR="00402EE3" w:rsidRPr="007A0B57" w:rsidRDefault="00402EE3" w:rsidP="00402EE3">
      <w:pPr>
        <w:widowControl w:val="0"/>
        <w:jc w:val="both"/>
        <w:rPr>
          <w:rFonts w:asciiTheme="majorHAnsi" w:hAnsiTheme="majorHAnsi" w:cstheme="majorHAnsi"/>
          <w:color w:val="000000"/>
          <w:kern w:val="17"/>
          <w:sz w:val="24"/>
          <w:szCs w:val="24"/>
          <w:lang w:val="mk-MK"/>
        </w:rPr>
      </w:pPr>
    </w:p>
    <w:p w14:paraId="1FBCDCB6" w14:textId="77777777" w:rsidR="00402EE3" w:rsidRPr="007A0B57" w:rsidRDefault="00402EE3" w:rsidP="00402EE3">
      <w:pPr>
        <w:widowControl w:val="0"/>
        <w:jc w:val="both"/>
        <w:rPr>
          <w:rFonts w:asciiTheme="majorHAnsi" w:hAnsiTheme="majorHAnsi" w:cstheme="majorHAnsi"/>
          <w:color w:val="000000"/>
          <w:kern w:val="17"/>
          <w:sz w:val="24"/>
          <w:szCs w:val="24"/>
          <w:lang w:val="mk-MK"/>
        </w:rPr>
      </w:pPr>
      <w:r w:rsidRPr="007A0B57">
        <w:rPr>
          <w:rFonts w:asciiTheme="majorHAnsi" w:hAnsiTheme="majorHAnsi" w:cstheme="majorHAnsi"/>
          <w:color w:val="000000"/>
          <w:kern w:val="17"/>
          <w:sz w:val="24"/>
          <w:szCs w:val="24"/>
          <w:u w:val="single"/>
          <w:lang w:val="mk-MK"/>
        </w:rPr>
        <w:t>Времетраење на предложените активности.</w:t>
      </w:r>
      <w:r w:rsidRPr="007A0B57">
        <w:rPr>
          <w:rFonts w:asciiTheme="majorHAnsi" w:hAnsiTheme="majorHAnsi" w:cstheme="majorHAnsi"/>
          <w:color w:val="000000"/>
          <w:kern w:val="17"/>
          <w:sz w:val="24"/>
          <w:szCs w:val="24"/>
          <w:lang w:val="mk-MK"/>
        </w:rPr>
        <w:t xml:space="preserve"> Апликантот треба да предвиди сите активности на проектот да бидат завршени за </w:t>
      </w:r>
      <w:r w:rsidRPr="007A0B57">
        <w:rPr>
          <w:rFonts w:asciiTheme="majorHAnsi" w:hAnsiTheme="majorHAnsi" w:cstheme="majorHAnsi"/>
          <w:b/>
          <w:color w:val="000000"/>
          <w:kern w:val="17"/>
          <w:sz w:val="24"/>
          <w:szCs w:val="24"/>
          <w:lang w:val="mk-MK"/>
        </w:rPr>
        <w:t>шест (6) месеци</w:t>
      </w:r>
      <w:r w:rsidRPr="007A0B57">
        <w:rPr>
          <w:rFonts w:asciiTheme="majorHAnsi" w:hAnsiTheme="majorHAnsi" w:cstheme="majorHAnsi"/>
          <w:color w:val="000000"/>
          <w:kern w:val="17"/>
          <w:sz w:val="24"/>
          <w:szCs w:val="24"/>
          <w:lang w:val="mk-MK"/>
        </w:rPr>
        <w:t xml:space="preserve"> од датумот на склучување договор. </w:t>
      </w:r>
    </w:p>
    <w:p w14:paraId="2B6BFE9F" w14:textId="77777777" w:rsidR="00402EE3" w:rsidRPr="007A0B57" w:rsidRDefault="00402EE3" w:rsidP="00402EE3">
      <w:pPr>
        <w:widowControl w:val="0"/>
        <w:autoSpaceDE w:val="0"/>
        <w:autoSpaceDN w:val="0"/>
        <w:adjustRightInd w:val="0"/>
        <w:jc w:val="both"/>
        <w:rPr>
          <w:rFonts w:asciiTheme="majorHAnsi" w:hAnsiTheme="majorHAnsi" w:cstheme="majorHAnsi"/>
          <w:color w:val="000000"/>
          <w:kern w:val="17"/>
          <w:sz w:val="24"/>
          <w:szCs w:val="24"/>
          <w:lang w:val="mk-MK"/>
        </w:rPr>
      </w:pPr>
    </w:p>
    <w:p w14:paraId="325C0499" w14:textId="3A5330B3" w:rsidR="0081353A" w:rsidRPr="007A0B57" w:rsidRDefault="00402EE3" w:rsidP="00402EE3">
      <w:pPr>
        <w:widowControl w:val="0"/>
        <w:spacing w:line="240" w:lineRule="auto"/>
        <w:jc w:val="both"/>
        <w:rPr>
          <w:rFonts w:asciiTheme="majorHAnsi" w:hAnsiTheme="majorHAnsi" w:cstheme="majorHAnsi"/>
          <w:bCs/>
          <w:color w:val="000000"/>
          <w:kern w:val="17"/>
          <w:sz w:val="24"/>
          <w:szCs w:val="24"/>
          <w:lang w:val="mk-MK"/>
        </w:rPr>
      </w:pPr>
      <w:r w:rsidRPr="007A0B57">
        <w:rPr>
          <w:rFonts w:asciiTheme="majorHAnsi" w:hAnsiTheme="majorHAnsi" w:cstheme="majorHAnsi"/>
          <w:color w:val="000000"/>
          <w:kern w:val="17"/>
          <w:sz w:val="24"/>
          <w:szCs w:val="24"/>
          <w:u w:val="single"/>
          <w:lang w:val="mk-MK"/>
        </w:rPr>
        <w:t>Број на грантови.</w:t>
      </w:r>
      <w:r w:rsidRPr="007A0B57">
        <w:rPr>
          <w:rFonts w:asciiTheme="majorHAnsi" w:hAnsiTheme="majorHAnsi" w:cstheme="majorHAnsi"/>
          <w:b/>
          <w:bCs/>
          <w:color w:val="000000"/>
          <w:kern w:val="17"/>
          <w:sz w:val="24"/>
          <w:szCs w:val="24"/>
          <w:lang w:val="mk-MK"/>
        </w:rPr>
        <w:t xml:space="preserve"> </w:t>
      </w:r>
      <w:r w:rsidRPr="007A0B57">
        <w:rPr>
          <w:rFonts w:asciiTheme="majorHAnsi" w:hAnsiTheme="majorHAnsi" w:cstheme="majorHAnsi"/>
          <w:bCs/>
          <w:color w:val="000000"/>
          <w:kern w:val="17"/>
          <w:sz w:val="24"/>
          <w:szCs w:val="24"/>
          <w:lang w:val="mk-MK"/>
        </w:rPr>
        <w:t>Ќе бидат подржани</w:t>
      </w:r>
      <w:r w:rsidRPr="007A0B57">
        <w:rPr>
          <w:rFonts w:asciiTheme="majorHAnsi" w:hAnsiTheme="majorHAnsi" w:cstheme="majorHAnsi"/>
          <w:b/>
          <w:bCs/>
          <w:color w:val="000000"/>
          <w:kern w:val="17"/>
          <w:sz w:val="24"/>
          <w:szCs w:val="24"/>
          <w:lang w:val="mk-MK"/>
        </w:rPr>
        <w:t xml:space="preserve"> до четири </w:t>
      </w:r>
      <w:r w:rsidRPr="007A0B57">
        <w:rPr>
          <w:rFonts w:asciiTheme="majorHAnsi" w:hAnsiTheme="majorHAnsi" w:cstheme="majorHAnsi"/>
          <w:bCs/>
          <w:color w:val="000000"/>
          <w:kern w:val="17"/>
          <w:sz w:val="24"/>
          <w:szCs w:val="24"/>
          <w:lang w:val="mk-MK"/>
        </w:rPr>
        <w:t>национални проекти. Секоја организација може да поднесе само една апликација</w:t>
      </w:r>
    </w:p>
    <w:p w14:paraId="24801B4B" w14:textId="77777777" w:rsidR="00402EE3" w:rsidRPr="007A0B57" w:rsidRDefault="00402EE3" w:rsidP="00402EE3">
      <w:pPr>
        <w:widowControl w:val="0"/>
        <w:spacing w:line="240" w:lineRule="auto"/>
        <w:jc w:val="both"/>
        <w:rPr>
          <w:rFonts w:asciiTheme="majorHAnsi" w:eastAsia="Times New Roman" w:hAnsiTheme="majorHAnsi" w:cstheme="majorHAnsi"/>
          <w:color w:val="000000"/>
          <w:kern w:val="17"/>
          <w:sz w:val="24"/>
          <w:szCs w:val="24"/>
          <w:lang w:val="mk-MK"/>
        </w:rPr>
      </w:pPr>
    </w:p>
    <w:p w14:paraId="0F293EF2" w14:textId="19B8E743" w:rsidR="0081353A" w:rsidRPr="007A0B57" w:rsidRDefault="00402EE3" w:rsidP="0081353A">
      <w:pPr>
        <w:widowControl w:val="0"/>
        <w:spacing w:line="240" w:lineRule="auto"/>
        <w:jc w:val="both"/>
        <w:rPr>
          <w:rFonts w:asciiTheme="majorHAnsi" w:eastAsia="Times New Roman" w:hAnsiTheme="majorHAnsi" w:cstheme="majorHAnsi"/>
          <w:color w:val="000000"/>
          <w:kern w:val="17"/>
          <w:sz w:val="24"/>
          <w:szCs w:val="24"/>
          <w:lang w:val="mk-MK"/>
        </w:rPr>
      </w:pPr>
      <w:r w:rsidRPr="007A0B57">
        <w:rPr>
          <w:rFonts w:asciiTheme="majorHAnsi" w:hAnsiTheme="majorHAnsi" w:cstheme="majorHAnsi"/>
          <w:color w:val="000000"/>
          <w:kern w:val="17"/>
          <w:sz w:val="24"/>
          <w:szCs w:val="24"/>
          <w:u w:val="single"/>
          <w:lang w:val="mk-MK"/>
        </w:rPr>
        <w:t>Износ на грантот.</w:t>
      </w:r>
      <w:r w:rsidRPr="007A0B57">
        <w:rPr>
          <w:rFonts w:asciiTheme="majorHAnsi" w:hAnsiTheme="majorHAnsi" w:cstheme="majorHAnsi"/>
          <w:color w:val="000000"/>
          <w:kern w:val="17"/>
          <w:sz w:val="24"/>
          <w:szCs w:val="24"/>
          <w:lang w:val="mk-MK"/>
        </w:rPr>
        <w:t xml:space="preserve">  </w:t>
      </w:r>
      <w:r w:rsidRPr="007A0B57">
        <w:rPr>
          <w:rFonts w:asciiTheme="majorHAnsi" w:hAnsiTheme="majorHAnsi" w:cstheme="majorHAnsi"/>
          <w:b/>
          <w:color w:val="000000"/>
          <w:kern w:val="17"/>
          <w:sz w:val="24"/>
          <w:szCs w:val="24"/>
          <w:lang w:val="mk-MK"/>
        </w:rPr>
        <w:t>До 5,500 ЕУР</w:t>
      </w:r>
      <w:r w:rsidR="0081353A" w:rsidRPr="007A0B57">
        <w:rPr>
          <w:rFonts w:asciiTheme="majorHAnsi" w:eastAsia="Times New Roman" w:hAnsiTheme="majorHAnsi" w:cstheme="majorHAnsi"/>
          <w:color w:val="000000"/>
          <w:kern w:val="17"/>
          <w:sz w:val="24"/>
          <w:szCs w:val="24"/>
          <w:lang w:val="mk-MK"/>
        </w:rPr>
        <w:t xml:space="preserve"> </w:t>
      </w:r>
    </w:p>
    <w:p w14:paraId="3C6089D4" w14:textId="77777777" w:rsidR="0081353A" w:rsidRPr="007A0B57" w:rsidRDefault="0081353A" w:rsidP="0081353A">
      <w:pPr>
        <w:widowControl w:val="0"/>
        <w:spacing w:line="240" w:lineRule="auto"/>
        <w:jc w:val="both"/>
        <w:rPr>
          <w:rFonts w:asciiTheme="majorHAnsi" w:eastAsia="Times New Roman" w:hAnsiTheme="majorHAnsi" w:cstheme="majorHAnsi"/>
          <w:color w:val="000000"/>
          <w:kern w:val="17"/>
          <w:sz w:val="24"/>
          <w:szCs w:val="24"/>
          <w:lang w:val="mk-MK"/>
        </w:rPr>
      </w:pPr>
    </w:p>
    <w:p w14:paraId="4448AA7D" w14:textId="77777777" w:rsidR="00402EE3" w:rsidRPr="00DE13F3" w:rsidRDefault="00402EE3" w:rsidP="00402EE3">
      <w:pPr>
        <w:widowControl w:val="0"/>
        <w:jc w:val="both"/>
        <w:rPr>
          <w:rFonts w:asciiTheme="majorHAnsi" w:hAnsiTheme="majorHAnsi" w:cstheme="majorHAnsi"/>
          <w:i/>
          <w:iCs/>
          <w:color w:val="000000"/>
          <w:kern w:val="17"/>
          <w:sz w:val="24"/>
          <w:szCs w:val="24"/>
          <w:u w:val="single"/>
          <w:lang w:val="mk-MK"/>
        </w:rPr>
      </w:pPr>
      <w:r w:rsidRPr="00DE13F3">
        <w:rPr>
          <w:rFonts w:asciiTheme="majorHAnsi" w:hAnsiTheme="majorHAnsi" w:cstheme="majorHAnsi"/>
          <w:b/>
          <w:bCs/>
          <w:color w:val="000000"/>
          <w:kern w:val="17"/>
          <w:sz w:val="24"/>
          <w:szCs w:val="24"/>
          <w:u w:val="single"/>
          <w:lang w:val="mk-MK"/>
        </w:rPr>
        <w:t xml:space="preserve">ИНФОРМАТИВНА СЕСИЈА </w:t>
      </w:r>
      <w:r w:rsidRPr="00DE13F3">
        <w:rPr>
          <w:rFonts w:asciiTheme="majorHAnsi" w:hAnsiTheme="majorHAnsi" w:cstheme="majorHAnsi"/>
          <w:i/>
          <w:iCs/>
          <w:color w:val="000000"/>
          <w:kern w:val="17"/>
          <w:sz w:val="24"/>
          <w:szCs w:val="24"/>
          <w:u w:val="single"/>
          <w:lang w:val="mk-MK"/>
        </w:rPr>
        <w:t>(</w:t>
      </w:r>
      <w:r w:rsidRPr="00DE13F3">
        <w:rPr>
          <w:rFonts w:asciiTheme="majorHAnsi" w:hAnsiTheme="majorHAnsi" w:cstheme="majorHAnsi"/>
          <w:color w:val="000000"/>
          <w:kern w:val="17"/>
          <w:sz w:val="24"/>
          <w:szCs w:val="24"/>
          <w:u w:val="single"/>
          <w:lang w:val="mk-MK"/>
        </w:rPr>
        <w:t xml:space="preserve">Погледнете во Упатства за апликантите Дел </w:t>
      </w:r>
      <w:r w:rsidRPr="00DE13F3">
        <w:rPr>
          <w:rFonts w:asciiTheme="majorHAnsi" w:hAnsiTheme="majorHAnsi" w:cstheme="majorHAnsi"/>
          <w:i/>
          <w:iCs/>
          <w:color w:val="000000"/>
          <w:kern w:val="17"/>
          <w:sz w:val="24"/>
          <w:szCs w:val="24"/>
          <w:u w:val="single"/>
          <w:lang w:val="mk-MK"/>
        </w:rPr>
        <w:t>5.)</w:t>
      </w:r>
    </w:p>
    <w:p w14:paraId="7D6E7E3C" w14:textId="77777777" w:rsidR="0081353A" w:rsidRPr="007A0B57" w:rsidRDefault="0081353A" w:rsidP="0081353A">
      <w:pPr>
        <w:widowControl w:val="0"/>
        <w:spacing w:line="240" w:lineRule="auto"/>
        <w:jc w:val="both"/>
        <w:rPr>
          <w:rFonts w:asciiTheme="majorHAnsi" w:eastAsia="Times New Roman" w:hAnsiTheme="majorHAnsi" w:cstheme="majorHAnsi"/>
          <w:color w:val="000000"/>
          <w:kern w:val="17"/>
          <w:sz w:val="24"/>
          <w:szCs w:val="24"/>
          <w:lang w:val="mk-MK"/>
        </w:rPr>
      </w:pPr>
    </w:p>
    <w:p w14:paraId="4D2A400D" w14:textId="4ABBFA10" w:rsidR="00402EE3" w:rsidRPr="007A0B57" w:rsidRDefault="00402EE3" w:rsidP="00402EE3">
      <w:pPr>
        <w:widowControl w:val="0"/>
        <w:jc w:val="both"/>
        <w:rPr>
          <w:rFonts w:asciiTheme="majorHAnsi" w:hAnsiTheme="majorHAnsi" w:cstheme="majorHAnsi"/>
          <w:color w:val="000000"/>
          <w:kern w:val="17"/>
          <w:sz w:val="24"/>
          <w:szCs w:val="24"/>
          <w:lang w:val="mk-MK"/>
        </w:rPr>
      </w:pPr>
      <w:r w:rsidRPr="007A0B57">
        <w:rPr>
          <w:rFonts w:asciiTheme="majorHAnsi" w:hAnsiTheme="majorHAnsi" w:cstheme="majorHAnsi"/>
          <w:color w:val="000000"/>
          <w:kern w:val="17"/>
          <w:sz w:val="24"/>
          <w:szCs w:val="24"/>
          <w:lang w:val="mk-MK"/>
        </w:rPr>
        <w:t xml:space="preserve">Инфо сесија за постапката на избор во врска со спроведувањето, финансискиот мониторинг на проектот и известувањето ќе се организира онлајн на </w:t>
      </w:r>
      <w:r w:rsidRPr="007A0B57">
        <w:rPr>
          <w:rFonts w:asciiTheme="majorHAnsi" w:hAnsiTheme="majorHAnsi" w:cstheme="majorHAnsi"/>
          <w:b/>
          <w:color w:val="000000"/>
          <w:kern w:val="17"/>
          <w:sz w:val="24"/>
          <w:szCs w:val="24"/>
          <w:lang w:val="mk-MK"/>
        </w:rPr>
        <w:t>27.12.2023 година</w:t>
      </w:r>
      <w:r w:rsidRPr="007A0B57">
        <w:rPr>
          <w:rFonts w:asciiTheme="majorHAnsi" w:hAnsiTheme="majorHAnsi" w:cstheme="majorHAnsi"/>
          <w:color w:val="000000"/>
          <w:kern w:val="17"/>
          <w:sz w:val="24"/>
          <w:szCs w:val="24"/>
          <w:lang w:val="mk-MK"/>
        </w:rPr>
        <w:t xml:space="preserve">. Сите заинтересирани страни можат да се пријават за учество на </w:t>
      </w:r>
      <w:r w:rsidR="00DE13F3" w:rsidRPr="00DE13F3">
        <w:rPr>
          <w:rFonts w:asciiTheme="majorHAnsi" w:hAnsiTheme="majorHAnsi" w:cstheme="majorHAnsi"/>
          <w:b/>
          <w:color w:val="000000"/>
          <w:kern w:val="17"/>
          <w:sz w:val="24"/>
          <w:szCs w:val="24"/>
          <w:u w:val="single"/>
          <w:lang w:val="mk-MK"/>
        </w:rPr>
        <w:t>ИНФО СЕСИЈАТА</w:t>
      </w:r>
      <w:r w:rsidR="00DE13F3" w:rsidRPr="007A0B57">
        <w:rPr>
          <w:rFonts w:asciiTheme="majorHAnsi" w:hAnsiTheme="majorHAnsi" w:cstheme="majorHAnsi"/>
          <w:color w:val="000000"/>
          <w:kern w:val="17"/>
          <w:sz w:val="24"/>
          <w:szCs w:val="24"/>
          <w:lang w:val="mk-MK"/>
        </w:rPr>
        <w:t xml:space="preserve"> </w:t>
      </w:r>
      <w:r w:rsidRPr="007A0B57">
        <w:rPr>
          <w:rFonts w:asciiTheme="majorHAnsi" w:hAnsiTheme="majorHAnsi" w:cstheme="majorHAnsi"/>
          <w:color w:val="000000"/>
          <w:kern w:val="17"/>
          <w:sz w:val="24"/>
          <w:szCs w:val="24"/>
          <w:lang w:val="mk-MK"/>
        </w:rPr>
        <w:t xml:space="preserve">до </w:t>
      </w:r>
      <w:r w:rsidRPr="007A0B57">
        <w:rPr>
          <w:rFonts w:asciiTheme="majorHAnsi" w:hAnsiTheme="majorHAnsi" w:cstheme="majorHAnsi"/>
          <w:b/>
          <w:color w:val="000000"/>
          <w:kern w:val="17"/>
          <w:sz w:val="24"/>
          <w:szCs w:val="24"/>
          <w:lang w:val="mk-MK"/>
        </w:rPr>
        <w:t xml:space="preserve">26.12.2023 година на емаил адресата; </w:t>
      </w:r>
      <w:hyperlink r:id="rId12" w:history="1">
        <w:r w:rsidRPr="007A0B57">
          <w:rPr>
            <w:rStyle w:val="Hyperlink"/>
            <w:rFonts w:asciiTheme="majorHAnsi" w:hAnsiTheme="majorHAnsi" w:cstheme="majorHAnsi"/>
            <w:b/>
            <w:kern w:val="17"/>
            <w:sz w:val="24"/>
            <w:szCs w:val="24"/>
            <w:lang w:val="mk-MK"/>
          </w:rPr>
          <w:t>contact@myla.org.mk</w:t>
        </w:r>
      </w:hyperlink>
      <w:r w:rsidRPr="007A0B57">
        <w:rPr>
          <w:rFonts w:asciiTheme="majorHAnsi" w:hAnsiTheme="majorHAnsi" w:cstheme="majorHAnsi"/>
          <w:b/>
          <w:color w:val="000000"/>
          <w:kern w:val="17"/>
          <w:sz w:val="24"/>
          <w:szCs w:val="24"/>
          <w:lang w:val="mk-MK"/>
        </w:rPr>
        <w:t xml:space="preserve">. </w:t>
      </w:r>
      <w:r w:rsidRPr="00DE13F3">
        <w:rPr>
          <w:rFonts w:asciiTheme="majorHAnsi" w:hAnsiTheme="majorHAnsi" w:cstheme="majorHAnsi"/>
          <w:color w:val="000000"/>
          <w:kern w:val="17"/>
          <w:sz w:val="24"/>
          <w:szCs w:val="24"/>
          <w:lang w:val="mk-MK"/>
        </w:rPr>
        <w:t xml:space="preserve">Заинтересираните лица </w:t>
      </w:r>
      <w:r w:rsidR="00DE13F3">
        <w:rPr>
          <w:rFonts w:asciiTheme="majorHAnsi" w:hAnsiTheme="majorHAnsi" w:cstheme="majorHAnsi"/>
          <w:color w:val="000000"/>
          <w:kern w:val="17"/>
          <w:sz w:val="24"/>
          <w:szCs w:val="24"/>
          <w:lang w:val="mk-MK"/>
        </w:rPr>
        <w:t>ќ</w:t>
      </w:r>
      <w:r w:rsidRPr="00DE13F3">
        <w:rPr>
          <w:rFonts w:asciiTheme="majorHAnsi" w:hAnsiTheme="majorHAnsi" w:cstheme="majorHAnsi"/>
          <w:color w:val="000000"/>
          <w:kern w:val="17"/>
          <w:sz w:val="24"/>
          <w:szCs w:val="24"/>
          <w:lang w:val="mk-MK"/>
        </w:rPr>
        <w:t>е добијат линк и упатство за вклучување на инфо сесијата.</w:t>
      </w:r>
    </w:p>
    <w:p w14:paraId="485990BE" w14:textId="77777777" w:rsidR="0081353A" w:rsidRPr="007A0B57" w:rsidRDefault="0081353A" w:rsidP="0081353A">
      <w:pPr>
        <w:widowControl w:val="0"/>
        <w:spacing w:line="240" w:lineRule="auto"/>
        <w:jc w:val="both"/>
        <w:rPr>
          <w:rFonts w:asciiTheme="majorHAnsi" w:eastAsia="Times New Roman" w:hAnsiTheme="majorHAnsi" w:cstheme="majorHAnsi"/>
          <w:color w:val="000000"/>
          <w:kern w:val="17"/>
          <w:sz w:val="24"/>
          <w:szCs w:val="24"/>
          <w:lang w:val="mk-MK"/>
        </w:rPr>
      </w:pPr>
    </w:p>
    <w:p w14:paraId="1B7CDC59" w14:textId="77777777" w:rsidR="00402EE3" w:rsidRPr="007A0B57" w:rsidRDefault="00402EE3" w:rsidP="00402EE3">
      <w:pPr>
        <w:keepNext/>
        <w:keepLines/>
        <w:widowControl w:val="0"/>
        <w:rPr>
          <w:rFonts w:asciiTheme="majorHAnsi" w:hAnsiTheme="majorHAnsi" w:cstheme="majorHAnsi"/>
          <w:b/>
          <w:color w:val="000000"/>
          <w:kern w:val="17"/>
          <w:sz w:val="24"/>
          <w:szCs w:val="24"/>
          <w:lang w:val="mk-MK"/>
        </w:rPr>
      </w:pPr>
      <w:r w:rsidRPr="007A0B57">
        <w:rPr>
          <w:rFonts w:asciiTheme="majorHAnsi" w:hAnsiTheme="majorHAnsi" w:cstheme="majorHAnsi"/>
          <w:b/>
          <w:color w:val="000000"/>
          <w:kern w:val="17"/>
          <w:sz w:val="24"/>
          <w:szCs w:val="24"/>
          <w:lang w:val="mk-MK"/>
        </w:rPr>
        <w:t xml:space="preserve">ПОСТАПКА ЗА ПОДНЕСУВАЊЕ НА АПЛИКАЦИЈА </w:t>
      </w:r>
      <w:r w:rsidRPr="007A0B57">
        <w:rPr>
          <w:rFonts w:asciiTheme="majorHAnsi" w:hAnsiTheme="majorHAnsi" w:cstheme="majorHAnsi"/>
          <w:bCs/>
          <w:i/>
          <w:iCs/>
          <w:color w:val="000000"/>
          <w:kern w:val="17"/>
          <w:sz w:val="24"/>
          <w:szCs w:val="24"/>
          <w:lang w:val="mk-MK"/>
        </w:rPr>
        <w:t>(</w:t>
      </w:r>
      <w:r w:rsidRPr="007A0B57">
        <w:rPr>
          <w:rFonts w:asciiTheme="majorHAnsi" w:hAnsiTheme="majorHAnsi" w:cstheme="majorHAnsi"/>
          <w:color w:val="000000"/>
          <w:kern w:val="17"/>
          <w:sz w:val="24"/>
          <w:szCs w:val="24"/>
          <w:lang w:val="mk-MK"/>
        </w:rPr>
        <w:t xml:space="preserve">Погледнете во Упатства за апликантите Дел </w:t>
      </w:r>
      <w:r w:rsidRPr="007A0B57">
        <w:rPr>
          <w:rFonts w:asciiTheme="majorHAnsi" w:hAnsiTheme="majorHAnsi" w:cstheme="majorHAnsi"/>
          <w:i/>
          <w:iCs/>
          <w:color w:val="000000"/>
          <w:kern w:val="17"/>
          <w:sz w:val="24"/>
          <w:szCs w:val="24"/>
          <w:lang w:val="mk-MK"/>
        </w:rPr>
        <w:t>5.</w:t>
      </w:r>
      <w:r w:rsidRPr="007A0B57">
        <w:rPr>
          <w:rFonts w:asciiTheme="majorHAnsi" w:hAnsiTheme="majorHAnsi" w:cstheme="majorHAnsi"/>
          <w:bCs/>
          <w:i/>
          <w:iCs/>
          <w:color w:val="000000"/>
          <w:kern w:val="17"/>
          <w:sz w:val="24"/>
          <w:szCs w:val="24"/>
          <w:lang w:val="mk-MK"/>
        </w:rPr>
        <w:t>)</w:t>
      </w:r>
    </w:p>
    <w:p w14:paraId="7815F46E" w14:textId="77777777" w:rsidR="0081353A" w:rsidRPr="007A0B57" w:rsidRDefault="0081353A" w:rsidP="0081353A">
      <w:pPr>
        <w:widowControl w:val="0"/>
        <w:autoSpaceDE w:val="0"/>
        <w:autoSpaceDN w:val="0"/>
        <w:adjustRightInd w:val="0"/>
        <w:spacing w:line="240" w:lineRule="auto"/>
        <w:jc w:val="both"/>
        <w:rPr>
          <w:rFonts w:asciiTheme="majorHAnsi" w:eastAsia="Times New Roman" w:hAnsiTheme="majorHAnsi" w:cstheme="majorHAnsi"/>
          <w:color w:val="000000"/>
          <w:kern w:val="17"/>
          <w:sz w:val="24"/>
          <w:szCs w:val="24"/>
          <w:lang w:val="mk-MK"/>
        </w:rPr>
      </w:pPr>
    </w:p>
    <w:p w14:paraId="7D4F143F" w14:textId="1E2C8E1B" w:rsidR="0081353A" w:rsidRPr="00DE13F3" w:rsidRDefault="00402EE3" w:rsidP="00DE13F3">
      <w:pPr>
        <w:widowControl w:val="0"/>
        <w:jc w:val="both"/>
        <w:rPr>
          <w:rFonts w:asciiTheme="majorHAnsi" w:hAnsiTheme="majorHAnsi" w:cstheme="majorHAnsi"/>
          <w:bCs/>
          <w:color w:val="000000"/>
          <w:kern w:val="17"/>
          <w:sz w:val="24"/>
          <w:szCs w:val="24"/>
          <w:lang w:val="mk-MK"/>
        </w:rPr>
      </w:pPr>
      <w:r w:rsidRPr="007A0B57">
        <w:rPr>
          <w:rFonts w:asciiTheme="majorHAnsi" w:hAnsiTheme="majorHAnsi" w:cstheme="majorHAnsi"/>
          <w:bCs/>
          <w:color w:val="000000"/>
          <w:kern w:val="17"/>
          <w:sz w:val="24"/>
          <w:szCs w:val="24"/>
          <w:lang w:val="mk-MK"/>
        </w:rPr>
        <w:t xml:space="preserve">Апликацијата мора да се достави на дадените обрасци за пријава, на </w:t>
      </w:r>
      <w:r w:rsidRPr="007A0B57">
        <w:rPr>
          <w:rFonts w:asciiTheme="majorHAnsi" w:hAnsiTheme="majorHAnsi" w:cstheme="majorHAnsi"/>
          <w:b/>
          <w:bCs/>
          <w:color w:val="000000"/>
          <w:kern w:val="17"/>
          <w:sz w:val="24"/>
          <w:szCs w:val="24"/>
          <w:lang w:val="mk-MK"/>
        </w:rPr>
        <w:t>англиски јазик или македонски јазик</w:t>
      </w:r>
      <w:r w:rsidRPr="007A0B57">
        <w:rPr>
          <w:rFonts w:asciiTheme="majorHAnsi" w:hAnsiTheme="majorHAnsi" w:cstheme="majorHAnsi"/>
          <w:bCs/>
          <w:color w:val="000000"/>
          <w:kern w:val="17"/>
          <w:sz w:val="24"/>
          <w:szCs w:val="24"/>
          <w:lang w:val="mk-MK"/>
        </w:rPr>
        <w:t>, и мора да биде целосно пополнета согласно дадените упатства во Упатството за апликантите.</w:t>
      </w:r>
    </w:p>
    <w:p w14:paraId="5DC8B17E" w14:textId="77777777" w:rsidR="0081353A" w:rsidRPr="007A0B57" w:rsidRDefault="0081353A" w:rsidP="0081353A">
      <w:pPr>
        <w:widowControl w:val="0"/>
        <w:spacing w:line="240" w:lineRule="auto"/>
        <w:jc w:val="both"/>
        <w:rPr>
          <w:rFonts w:asciiTheme="majorHAnsi" w:eastAsia="Times New Roman" w:hAnsiTheme="majorHAnsi" w:cstheme="majorHAnsi"/>
          <w:b/>
          <w:color w:val="000000"/>
          <w:kern w:val="17"/>
          <w:sz w:val="24"/>
          <w:szCs w:val="24"/>
          <w:lang w:val="mk-MK"/>
        </w:rPr>
      </w:pPr>
    </w:p>
    <w:p w14:paraId="774E0B4F" w14:textId="4A320E0A" w:rsidR="0081353A" w:rsidRPr="007A0B57" w:rsidRDefault="00402EE3" w:rsidP="0081353A">
      <w:pPr>
        <w:widowControl w:val="0"/>
        <w:spacing w:line="240" w:lineRule="auto"/>
        <w:jc w:val="both"/>
        <w:rPr>
          <w:rFonts w:asciiTheme="majorHAnsi" w:eastAsia="Times New Roman" w:hAnsiTheme="majorHAnsi" w:cstheme="majorHAnsi"/>
          <w:bCs/>
          <w:color w:val="FF0000"/>
          <w:kern w:val="17"/>
          <w:sz w:val="24"/>
          <w:szCs w:val="24"/>
          <w:lang w:val="mk-MK"/>
        </w:rPr>
      </w:pPr>
      <w:r w:rsidRPr="007A0B57">
        <w:rPr>
          <w:rFonts w:asciiTheme="majorHAnsi" w:hAnsiTheme="majorHAnsi" w:cstheme="majorHAnsi"/>
          <w:b/>
          <w:color w:val="000000"/>
          <w:kern w:val="17"/>
          <w:sz w:val="24"/>
          <w:szCs w:val="24"/>
          <w:lang w:val="mk-MK"/>
        </w:rPr>
        <w:t>РОК ЗА ПОДНЕСУВАЊЕ НА АПЛИКАЦИЈА:</w:t>
      </w:r>
      <w:r w:rsidR="0081353A" w:rsidRPr="007A0B57">
        <w:rPr>
          <w:rFonts w:asciiTheme="majorHAnsi" w:eastAsia="Times New Roman" w:hAnsiTheme="majorHAnsi" w:cstheme="majorHAnsi"/>
          <w:b/>
          <w:color w:val="000000"/>
          <w:kern w:val="17"/>
          <w:sz w:val="24"/>
          <w:szCs w:val="24"/>
          <w:lang w:val="mk-MK"/>
        </w:rPr>
        <w:t>:</w:t>
      </w:r>
      <w:r w:rsidR="0081353A" w:rsidRPr="007A0B57">
        <w:rPr>
          <w:rFonts w:asciiTheme="majorHAnsi" w:eastAsia="Times New Roman" w:hAnsiTheme="majorHAnsi" w:cstheme="majorHAnsi"/>
          <w:bCs/>
          <w:color w:val="000000"/>
          <w:kern w:val="17"/>
          <w:sz w:val="24"/>
          <w:szCs w:val="24"/>
          <w:lang w:val="mk-MK"/>
        </w:rPr>
        <w:t xml:space="preserve">  </w:t>
      </w:r>
      <w:r w:rsidR="0081353A" w:rsidRPr="007A0B57">
        <w:rPr>
          <w:rFonts w:asciiTheme="majorHAnsi" w:eastAsia="Times New Roman" w:hAnsiTheme="majorHAnsi" w:cstheme="majorHAnsi"/>
          <w:b/>
          <w:color w:val="000000"/>
          <w:kern w:val="17"/>
          <w:sz w:val="24"/>
          <w:szCs w:val="24"/>
          <w:lang w:val="mk-MK"/>
        </w:rPr>
        <w:t xml:space="preserve">20 </w:t>
      </w:r>
      <w:r w:rsidRPr="007A0B57">
        <w:rPr>
          <w:rFonts w:asciiTheme="majorHAnsi" w:eastAsia="Times New Roman" w:hAnsiTheme="majorHAnsi" w:cstheme="majorHAnsi"/>
          <w:b/>
          <w:color w:val="000000"/>
          <w:kern w:val="17"/>
          <w:sz w:val="24"/>
          <w:szCs w:val="24"/>
          <w:lang w:val="mk-MK"/>
        </w:rPr>
        <w:t xml:space="preserve">Јануари </w:t>
      </w:r>
      <w:r w:rsidR="0081353A" w:rsidRPr="007A0B57">
        <w:rPr>
          <w:rFonts w:asciiTheme="majorHAnsi" w:eastAsia="Times New Roman" w:hAnsiTheme="majorHAnsi" w:cstheme="majorHAnsi"/>
          <w:b/>
          <w:color w:val="000000"/>
          <w:kern w:val="17"/>
          <w:sz w:val="24"/>
          <w:szCs w:val="24"/>
          <w:lang w:val="mk-MK"/>
        </w:rPr>
        <w:t>2024</w:t>
      </w:r>
      <w:r w:rsidR="0081353A" w:rsidRPr="007A0B57">
        <w:rPr>
          <w:rFonts w:asciiTheme="majorHAnsi" w:eastAsia="Times New Roman" w:hAnsiTheme="majorHAnsi" w:cstheme="majorHAnsi"/>
          <w:bCs/>
          <w:color w:val="000000"/>
          <w:kern w:val="17"/>
          <w:sz w:val="24"/>
          <w:szCs w:val="24"/>
          <w:lang w:val="mk-MK"/>
        </w:rPr>
        <w:t xml:space="preserve"> </w:t>
      </w:r>
    </w:p>
    <w:p w14:paraId="0814BC0E" w14:textId="77777777" w:rsidR="0081353A" w:rsidRPr="007A0B57" w:rsidRDefault="0081353A" w:rsidP="0081353A">
      <w:pPr>
        <w:widowControl w:val="0"/>
        <w:autoSpaceDE w:val="0"/>
        <w:autoSpaceDN w:val="0"/>
        <w:adjustRightInd w:val="0"/>
        <w:spacing w:line="240" w:lineRule="auto"/>
        <w:jc w:val="both"/>
        <w:rPr>
          <w:rFonts w:asciiTheme="majorHAnsi" w:eastAsia="Times New Roman" w:hAnsiTheme="majorHAnsi" w:cstheme="majorHAnsi"/>
          <w:color w:val="000000"/>
          <w:kern w:val="17"/>
          <w:sz w:val="24"/>
          <w:szCs w:val="24"/>
          <w:lang w:val="mk-MK"/>
        </w:rPr>
      </w:pPr>
    </w:p>
    <w:p w14:paraId="474E7BE2" w14:textId="77777777" w:rsidR="00402EE3" w:rsidRPr="007A0B57" w:rsidRDefault="00402EE3" w:rsidP="00402EE3">
      <w:pPr>
        <w:widowControl w:val="0"/>
        <w:jc w:val="both"/>
        <w:rPr>
          <w:rFonts w:asciiTheme="majorHAnsi" w:hAnsiTheme="majorHAnsi" w:cstheme="majorHAnsi"/>
          <w:b/>
          <w:caps/>
          <w:color w:val="000000"/>
          <w:kern w:val="17"/>
          <w:sz w:val="24"/>
          <w:szCs w:val="24"/>
          <w:lang w:val="mk-MK"/>
        </w:rPr>
      </w:pPr>
      <w:r w:rsidRPr="007A0B57">
        <w:rPr>
          <w:rFonts w:asciiTheme="majorHAnsi" w:hAnsiTheme="majorHAnsi" w:cstheme="majorHAnsi"/>
          <w:b/>
          <w:caps/>
          <w:color w:val="000000"/>
          <w:kern w:val="17"/>
          <w:sz w:val="24"/>
          <w:szCs w:val="24"/>
          <w:lang w:val="mk-MK"/>
        </w:rPr>
        <w:t>Контакт:</w:t>
      </w:r>
    </w:p>
    <w:p w14:paraId="28F35988" w14:textId="77777777" w:rsidR="00402EE3" w:rsidRPr="007A0B57" w:rsidRDefault="00402EE3" w:rsidP="00402EE3">
      <w:pPr>
        <w:widowControl w:val="0"/>
        <w:jc w:val="both"/>
        <w:rPr>
          <w:rFonts w:asciiTheme="majorHAnsi" w:hAnsiTheme="majorHAnsi" w:cstheme="majorHAnsi"/>
          <w:b/>
          <w:color w:val="000000"/>
          <w:kern w:val="17"/>
          <w:sz w:val="24"/>
          <w:szCs w:val="24"/>
          <w:lang w:val="mk-MK"/>
        </w:rPr>
      </w:pPr>
    </w:p>
    <w:p w14:paraId="1ABE7460" w14:textId="77777777" w:rsidR="00402EE3" w:rsidRPr="007A0B57" w:rsidRDefault="00402EE3" w:rsidP="00402EE3">
      <w:pPr>
        <w:widowControl w:val="0"/>
        <w:jc w:val="both"/>
        <w:rPr>
          <w:rFonts w:asciiTheme="majorHAnsi" w:hAnsiTheme="majorHAnsi" w:cstheme="majorHAnsi"/>
          <w:bCs/>
          <w:color w:val="000000"/>
          <w:kern w:val="17"/>
          <w:sz w:val="24"/>
          <w:szCs w:val="24"/>
          <w:lang w:val="mk-MK"/>
        </w:rPr>
      </w:pPr>
      <w:r w:rsidRPr="007A0B57">
        <w:rPr>
          <w:rFonts w:asciiTheme="majorHAnsi" w:hAnsiTheme="majorHAnsi" w:cstheme="majorHAnsi"/>
          <w:bCs/>
          <w:color w:val="000000"/>
          <w:kern w:val="17"/>
          <w:sz w:val="24"/>
          <w:szCs w:val="24"/>
          <w:lang w:val="mk-MK"/>
        </w:rPr>
        <w:t xml:space="preserve">Предлозите на проекти, пријавите за инфо сесија, како и другите прашања и барања за појаснување треба да бидат испратени на е-пошта: </w:t>
      </w:r>
      <w:hyperlink r:id="rId13" w:history="1">
        <w:r w:rsidRPr="007A0B57">
          <w:rPr>
            <w:rStyle w:val="Hyperlink"/>
            <w:rFonts w:asciiTheme="majorHAnsi" w:hAnsiTheme="majorHAnsi" w:cstheme="majorHAnsi"/>
            <w:bCs/>
            <w:kern w:val="17"/>
            <w:sz w:val="24"/>
            <w:szCs w:val="24"/>
            <w:lang w:val="mk-MK"/>
          </w:rPr>
          <w:t>contact@myla.org.mk</w:t>
        </w:r>
      </w:hyperlink>
      <w:r w:rsidRPr="007A0B57">
        <w:rPr>
          <w:rFonts w:asciiTheme="majorHAnsi" w:hAnsiTheme="majorHAnsi" w:cstheme="majorHAnsi"/>
          <w:bCs/>
          <w:color w:val="000000"/>
          <w:kern w:val="17"/>
          <w:sz w:val="24"/>
          <w:szCs w:val="24"/>
          <w:lang w:val="mk-MK"/>
        </w:rPr>
        <w:t xml:space="preserve">  </w:t>
      </w:r>
    </w:p>
    <w:p w14:paraId="51CB9EF0" w14:textId="77777777" w:rsidR="0081353A" w:rsidRPr="007A0B57" w:rsidRDefault="0081353A" w:rsidP="0081353A">
      <w:pPr>
        <w:rPr>
          <w:rFonts w:asciiTheme="majorHAnsi" w:hAnsiTheme="majorHAnsi" w:cstheme="majorHAnsi"/>
          <w:sz w:val="24"/>
          <w:szCs w:val="24"/>
          <w:lang w:val="mk-MK"/>
        </w:rPr>
      </w:pPr>
    </w:p>
    <w:p w14:paraId="0B9D4365" w14:textId="77777777" w:rsidR="0081353A" w:rsidRPr="007A0B57" w:rsidRDefault="0081353A" w:rsidP="0081353A">
      <w:pPr>
        <w:rPr>
          <w:rFonts w:asciiTheme="majorHAnsi" w:hAnsiTheme="majorHAnsi" w:cstheme="majorHAnsi"/>
          <w:sz w:val="24"/>
          <w:szCs w:val="24"/>
          <w:lang w:val="mk-MK"/>
        </w:rPr>
      </w:pPr>
    </w:p>
    <w:p w14:paraId="2B2F23E1" w14:textId="77777777" w:rsidR="0081353A" w:rsidRPr="007A0B57" w:rsidRDefault="0081353A" w:rsidP="0081353A">
      <w:pPr>
        <w:rPr>
          <w:rFonts w:asciiTheme="majorHAnsi" w:hAnsiTheme="majorHAnsi" w:cstheme="majorHAnsi"/>
          <w:sz w:val="24"/>
          <w:szCs w:val="24"/>
          <w:lang w:val="mk-MK"/>
        </w:rPr>
      </w:pPr>
    </w:p>
    <w:p w14:paraId="00000047" w14:textId="77777777" w:rsidR="00F50FBA" w:rsidRPr="007A0B57" w:rsidRDefault="00F50FBA">
      <w:pPr>
        <w:rPr>
          <w:rFonts w:asciiTheme="majorHAnsi" w:hAnsiTheme="majorHAnsi" w:cstheme="majorHAnsi"/>
          <w:sz w:val="24"/>
          <w:szCs w:val="24"/>
          <w:lang w:val="mk-MK"/>
        </w:rPr>
      </w:pPr>
    </w:p>
    <w:sectPr w:rsidR="00F50FBA" w:rsidRPr="007A0B57">
      <w:headerReference w:type="default" r:id="rId14"/>
      <w:pgSz w:w="11906" w:h="16838"/>
      <w:pgMar w:top="2160" w:right="1440" w:bottom="216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9BA02" w14:textId="77777777" w:rsidR="00647CD5" w:rsidRDefault="0081353A">
      <w:pPr>
        <w:spacing w:line="240" w:lineRule="auto"/>
      </w:pPr>
      <w:r>
        <w:separator/>
      </w:r>
    </w:p>
  </w:endnote>
  <w:endnote w:type="continuationSeparator" w:id="0">
    <w:p w14:paraId="551B0A36" w14:textId="77777777" w:rsidR="00647CD5" w:rsidRDefault="008135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68FD5" w14:textId="77777777" w:rsidR="00647CD5" w:rsidRDefault="0081353A">
      <w:pPr>
        <w:spacing w:line="240" w:lineRule="auto"/>
      </w:pPr>
      <w:r>
        <w:separator/>
      </w:r>
    </w:p>
  </w:footnote>
  <w:footnote w:type="continuationSeparator" w:id="0">
    <w:p w14:paraId="2ECD86F6" w14:textId="77777777" w:rsidR="00647CD5" w:rsidRDefault="0081353A">
      <w:pPr>
        <w:spacing w:line="240" w:lineRule="auto"/>
      </w:pPr>
      <w:r>
        <w:continuationSeparator/>
      </w:r>
    </w:p>
  </w:footnote>
  <w:footnote w:id="1">
    <w:p w14:paraId="7C4A5EB4" w14:textId="77777777" w:rsidR="009D345C" w:rsidRPr="007A0B57" w:rsidRDefault="009D345C" w:rsidP="009D345C">
      <w:pPr>
        <w:pStyle w:val="FootnoteText"/>
        <w:rPr>
          <w:rFonts w:asciiTheme="majorHAnsi" w:hAnsiTheme="majorHAnsi" w:cstheme="majorHAnsi"/>
          <w:lang w:val="mk-MK"/>
        </w:rPr>
      </w:pPr>
      <w:r w:rsidRPr="007A0B57">
        <w:rPr>
          <w:rStyle w:val="FootnoteReference"/>
          <w:rFonts w:asciiTheme="majorHAnsi" w:hAnsiTheme="majorHAnsi" w:cstheme="majorHAnsi"/>
          <w:lang w:val="mk-MK"/>
        </w:rPr>
        <w:footnoteRef/>
      </w:r>
      <w:r w:rsidRPr="007A0B57">
        <w:rPr>
          <w:rFonts w:asciiTheme="majorHAnsi" w:hAnsiTheme="majorHAnsi" w:cstheme="majorHAnsi"/>
          <w:lang w:val="mk-MK"/>
        </w:rPr>
        <w:t xml:space="preserve"> Податоци земени од извештајот на МВР за 2022 година и слободен пристап до информации од јавен карактер.</w:t>
      </w:r>
    </w:p>
  </w:footnote>
  <w:footnote w:id="2">
    <w:p w14:paraId="70016261" w14:textId="77777777" w:rsidR="00402EE3" w:rsidRPr="007A0B57" w:rsidRDefault="00402EE3" w:rsidP="00402EE3">
      <w:pPr>
        <w:pStyle w:val="FootnoteText"/>
        <w:rPr>
          <w:rFonts w:asciiTheme="majorHAnsi" w:hAnsiTheme="majorHAnsi" w:cstheme="majorHAnsi"/>
          <w:lang w:val="mk-MK"/>
        </w:rPr>
      </w:pPr>
      <w:r w:rsidRPr="007A0B57">
        <w:rPr>
          <w:rStyle w:val="FootnoteReference"/>
          <w:rFonts w:asciiTheme="majorHAnsi" w:hAnsiTheme="majorHAnsi" w:cstheme="majorHAnsi"/>
          <w:lang w:val="mk-MK"/>
        </w:rPr>
        <w:footnoteRef/>
      </w:r>
      <w:r w:rsidRPr="007A0B57">
        <w:rPr>
          <w:rFonts w:asciiTheme="majorHAnsi" w:hAnsiTheme="majorHAnsi" w:cstheme="majorHAnsi"/>
          <w:lang w:val="mk-MK"/>
        </w:rPr>
        <w:t xml:space="preserve"> Македонското здружение на млади правници (МЗМП), Група 484, Белградски центар за човекови права (BCHR), Програмата за граѓански права Косово (CRP/K), Ваша права Босна и Херцеговина (VP BiH) се членови на мрежата Балкански совет за миграција на бегалци ( BRMC)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8" w14:textId="77777777" w:rsidR="00F50FBA" w:rsidRDefault="00FB5FB0">
    <w:r>
      <w:pict w14:anchorId="4E9DC4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72.85pt;margin-top:-107.5pt;width:597.25pt;height:844.1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9685B"/>
    <w:multiLevelType w:val="hybridMultilevel"/>
    <w:tmpl w:val="6EBA5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5047BB"/>
    <w:multiLevelType w:val="hybridMultilevel"/>
    <w:tmpl w:val="3BF22B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4EA84714"/>
    <w:multiLevelType w:val="hybridMultilevel"/>
    <w:tmpl w:val="140A3478"/>
    <w:lvl w:ilvl="0" w:tplc="08090019">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405B8"/>
    <w:multiLevelType w:val="hybridMultilevel"/>
    <w:tmpl w:val="4058E002"/>
    <w:lvl w:ilvl="0" w:tplc="8F66C52E">
      <w:start w:val="1"/>
      <w:numFmt w:val="bullet"/>
      <w:lvlText w:val="-"/>
      <w:lvlJc w:val="left"/>
      <w:pPr>
        <w:ind w:left="720" w:hanging="360"/>
      </w:pPr>
      <w:rPr>
        <w:rFonts w:ascii="Calibri" w:hAnsi="Calibr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BA"/>
    <w:rsid w:val="00164929"/>
    <w:rsid w:val="00402EE3"/>
    <w:rsid w:val="00607207"/>
    <w:rsid w:val="00647CD5"/>
    <w:rsid w:val="007A0B57"/>
    <w:rsid w:val="0081353A"/>
    <w:rsid w:val="009D345C"/>
    <w:rsid w:val="00DE13F3"/>
    <w:rsid w:val="00F50FBA"/>
    <w:rsid w:val="00FB5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92FD5"/>
  <w15:docId w15:val="{7CBCC13D-AC9A-46DD-8C87-6A77E306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aliases w:val="Footnote Text Char Char Char,Footnote Text Char Char,Fußnote,Footnote Text Char1,Char,Footnote,Text,RSC_WP (footnotes) Char Char,RSC_WP (footnotes),Footnote Text OCR,Footnote Text Char3,5_G,Footnote Text Char1 Char Char,FA Fu,f"/>
    <w:basedOn w:val="Normal"/>
    <w:link w:val="FootnoteTextChar"/>
    <w:unhideWhenUsed/>
    <w:qFormat/>
    <w:rsid w:val="0081353A"/>
    <w:pPr>
      <w:spacing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 Char,Footnote Text Char Char Char1,Fußnote Char,Footnote Text Char1 Char,Char Char,Footnote Char,Text Char,RSC_WP (footnotes) Char Char Char,RSC_WP (footnotes) Char,Footnote Text OCR Char,5_G Char,f Char"/>
    <w:basedOn w:val="DefaultParagraphFont"/>
    <w:link w:val="FootnoteText"/>
    <w:uiPriority w:val="99"/>
    <w:rsid w:val="0081353A"/>
    <w:rPr>
      <w:rFonts w:ascii="Times New Roman" w:eastAsia="Times New Roman" w:hAnsi="Times New Roman" w:cs="Times New Roman"/>
      <w:sz w:val="20"/>
      <w:szCs w:val="20"/>
      <w:lang w:val="en-US"/>
    </w:rPr>
  </w:style>
  <w:style w:type="character" w:styleId="FootnoteReference">
    <w:name w:val="footnote reference"/>
    <w:aliases w:val="BVI fnr Char Char Char Char, BVI fnr Char Char Char Char, BVI fnr Car Car Char Char Char Char,BVI fnr Car Char Char Char Char, BVI fnr Car Car Car Car Char Char Char1 Char,ftref,callout,Footnotes refss,Footnote text,BVI fnr"/>
    <w:basedOn w:val="DefaultParagraphFont"/>
    <w:link w:val="BVIfnrCharCharChar"/>
    <w:unhideWhenUsed/>
    <w:qFormat/>
    <w:rsid w:val="0081353A"/>
    <w:rPr>
      <w:vertAlign w:val="superscript"/>
    </w:rPr>
  </w:style>
  <w:style w:type="paragraph" w:customStyle="1" w:styleId="BVIfnrCharCharChar">
    <w:name w:val="BVI fnr Char Char Char"/>
    <w:aliases w:val=" BVI fnr Char Char Char, BVI fnr Car Car Char Char Char,BVI fnr Car Char Char Char, BVI fnr Car Car Car Car Char Char Char1, BVI fnr Car Car Car Car Char Char Char Char Char Char Char, BVI fnr Car Car Car Car Char Char1 Char"/>
    <w:basedOn w:val="Normal"/>
    <w:link w:val="FootnoteReference"/>
    <w:rsid w:val="0081353A"/>
    <w:pPr>
      <w:spacing w:after="160" w:line="240" w:lineRule="exact"/>
    </w:pPr>
    <w:rPr>
      <w:vertAlign w:val="superscript"/>
    </w:rPr>
  </w:style>
  <w:style w:type="paragraph" w:customStyle="1" w:styleId="Char2">
    <w:name w:val="Char2"/>
    <w:basedOn w:val="Normal"/>
    <w:rsid w:val="00402EE3"/>
    <w:pPr>
      <w:spacing w:before="120" w:after="160" w:line="240" w:lineRule="exact"/>
    </w:pPr>
    <w:rPr>
      <w:sz w:val="24"/>
      <w:vertAlign w:val="superscript"/>
    </w:rPr>
  </w:style>
  <w:style w:type="paragraph" w:styleId="ListParagraph">
    <w:name w:val="List Paragraph"/>
    <w:basedOn w:val="Normal"/>
    <w:uiPriority w:val="34"/>
    <w:qFormat/>
    <w:rsid w:val="00402EE3"/>
    <w:pPr>
      <w:ind w:left="720"/>
      <w:contextualSpacing/>
    </w:pPr>
  </w:style>
  <w:style w:type="character" w:styleId="Hyperlink">
    <w:name w:val="Hyperlink"/>
    <w:basedOn w:val="DefaultParagraphFont"/>
    <w:uiPriority w:val="99"/>
    <w:unhideWhenUsed/>
    <w:rsid w:val="00402EE3"/>
    <w:rPr>
      <w:color w:val="0000FF" w:themeColor="hyperlink"/>
      <w:u w:val="single"/>
    </w:rPr>
  </w:style>
  <w:style w:type="character" w:styleId="UnresolvedMention">
    <w:name w:val="Unresolved Mention"/>
    <w:basedOn w:val="DefaultParagraphFont"/>
    <w:uiPriority w:val="99"/>
    <w:semiHidden/>
    <w:unhideWhenUsed/>
    <w:rsid w:val="00402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myla.org.m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tact@myla.org.m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myla.org.m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6580FC86C1374BA4C6329A5D19030A" ma:contentTypeVersion="17" ma:contentTypeDescription="Create a new document." ma:contentTypeScope="" ma:versionID="35efd2eab6e51775f999bd8a2b11192d">
  <xsd:schema xmlns:xsd="http://www.w3.org/2001/XMLSchema" xmlns:xs="http://www.w3.org/2001/XMLSchema" xmlns:p="http://schemas.microsoft.com/office/2006/metadata/properties" xmlns:ns3="5adaa635-e090-44a3-b8a0-b52b7bc3aeaa" xmlns:ns4="34c5f6dc-8603-4c86-a5bf-73d39d9aa973" targetNamespace="http://schemas.microsoft.com/office/2006/metadata/properties" ma:root="true" ma:fieldsID="fe590bf392e5b580803366e2a950c523" ns3:_="" ns4:_="">
    <xsd:import namespace="5adaa635-e090-44a3-b8a0-b52b7bc3aeaa"/>
    <xsd:import namespace="34c5f6dc-8603-4c86-a5bf-73d39d9aa9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aa635-e090-44a3-b8a0-b52b7bc3ae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c5f6dc-8603-4c86-a5bf-73d39d9aa9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5PTjUox5Ofgh02GLLQ7SlPpTWQ==">CgMxLjA4AHIhMVlQQXY5elY4TGFHWGd1a3o5U2d5R2xaLXhQV2JBd0lr</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34c5f6dc-8603-4c86-a5bf-73d39d9aa973" xsi:nil="true"/>
  </documentManagement>
</p:properties>
</file>

<file path=customXml/itemProps1.xml><?xml version="1.0" encoding="utf-8"?>
<ds:datastoreItem xmlns:ds="http://schemas.openxmlformats.org/officeDocument/2006/customXml" ds:itemID="{4FFD9136-EBBA-4921-9D30-136F33393F12}">
  <ds:schemaRefs>
    <ds:schemaRef ds:uri="http://schemas.microsoft.com/sharepoint/v3/contenttype/forms"/>
  </ds:schemaRefs>
</ds:datastoreItem>
</file>

<file path=customXml/itemProps2.xml><?xml version="1.0" encoding="utf-8"?>
<ds:datastoreItem xmlns:ds="http://schemas.openxmlformats.org/officeDocument/2006/customXml" ds:itemID="{4B0392FE-ACB1-4F03-A9EE-67A28A95A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aa635-e090-44a3-b8a0-b52b7bc3aeaa"/>
    <ds:schemaRef ds:uri="34c5f6dc-8603-4c86-a5bf-73d39d9aa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0D9FA64B-ACBA-42E5-8969-3C7492FC4D5B}">
  <ds:schemaRefs>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http://schemas.microsoft.com/office/2006/metadata/properties"/>
    <ds:schemaRef ds:uri="34c5f6dc-8603-4c86-a5bf-73d39d9aa973"/>
    <ds:schemaRef ds:uri="5adaa635-e090-44a3-b8a0-b52b7bc3aea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Nazif Avdi</dc:creator>
  <cp:lastModifiedBy>Nazif Avdi</cp:lastModifiedBy>
  <cp:revision>8</cp:revision>
  <dcterms:created xsi:type="dcterms:W3CDTF">2023-12-13T15:08:00Z</dcterms:created>
  <dcterms:modified xsi:type="dcterms:W3CDTF">2023-12-18T16:37:00Z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0x010100686580FC86C1374BA4C6329A5D19030A</vt:lpwstr>
  </property>
</Properties>
</file>