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12" w:rsidRPr="00C31903" w:rsidRDefault="00357C12" w:rsidP="00357C12">
      <w:pPr>
        <w:ind w:left="720" w:hanging="720"/>
        <w:rPr>
          <w:rFonts w:ascii="Verdana" w:hAnsi="Verdana"/>
          <w:b/>
          <w:sz w:val="28"/>
          <w:szCs w:val="18"/>
          <w:lang w:val="mk-MK"/>
        </w:rPr>
      </w:pPr>
      <w:r w:rsidRPr="00C31903">
        <w:rPr>
          <w:rFonts w:ascii="Verdana" w:hAnsi="Verdana"/>
          <w:b/>
          <w:sz w:val="28"/>
          <w:szCs w:val="18"/>
          <w:lang w:val="mk-MK"/>
        </w:rPr>
        <w:t>Закон за вознемирување на работното место</w:t>
      </w:r>
    </w:p>
    <w:p w:rsidR="00357C12" w:rsidRPr="00C31903" w:rsidRDefault="00357C12" w:rsidP="00357C12">
      <w:pPr>
        <w:pStyle w:val="ListParagraph"/>
        <w:numPr>
          <w:ilvl w:val="0"/>
          <w:numId w:val="41"/>
        </w:numPr>
        <w:contextualSpacing/>
        <w:rPr>
          <w:rFonts w:ascii="Verdana" w:hAnsi="Verdana"/>
          <w:b/>
          <w:sz w:val="20"/>
          <w:szCs w:val="18"/>
          <w:lang w:val="mk-MK"/>
        </w:rPr>
      </w:pPr>
      <w:r w:rsidRPr="00C31903">
        <w:rPr>
          <w:rFonts w:ascii="Verdana" w:hAnsi="Verdana"/>
          <w:sz w:val="20"/>
          <w:szCs w:val="18"/>
          <w:lang w:val="mk-MK"/>
        </w:rPr>
        <w:t xml:space="preserve">Преглед на законот </w:t>
      </w:r>
    </w:p>
    <w:p w:rsidR="00357C12" w:rsidRPr="00C31903" w:rsidRDefault="00357C12" w:rsidP="00357C12">
      <w:pPr>
        <w:pStyle w:val="ListParagraph"/>
        <w:numPr>
          <w:ilvl w:val="0"/>
          <w:numId w:val="41"/>
        </w:numPr>
        <w:contextualSpacing/>
        <w:rPr>
          <w:rFonts w:ascii="Verdana" w:hAnsi="Verdana"/>
          <w:b/>
          <w:sz w:val="20"/>
          <w:szCs w:val="18"/>
          <w:lang w:val="mk-MK"/>
        </w:rPr>
      </w:pPr>
      <w:r w:rsidRPr="00C31903">
        <w:rPr>
          <w:rFonts w:ascii="Verdana" w:hAnsi="Verdana"/>
          <w:sz w:val="20"/>
          <w:szCs w:val="18"/>
          <w:lang w:val="mk-MK"/>
        </w:rPr>
        <w:t>Предлог мерки кои работодавачот треба да ги превземе во согласност со овој закон</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5"/>
      </w:tblGrid>
      <w:tr w:rsidR="00357C12" w:rsidRPr="00C31903" w:rsidTr="00D75AE4">
        <w:trPr>
          <w:trHeight w:val="570"/>
        </w:trPr>
        <w:tc>
          <w:tcPr>
            <w:tcW w:w="8655" w:type="dxa"/>
          </w:tcPr>
          <w:p w:rsidR="00357C12" w:rsidRPr="00C31903" w:rsidRDefault="00357C12" w:rsidP="00357C12">
            <w:pPr>
              <w:spacing w:after="0"/>
              <w:ind w:left="30"/>
              <w:rPr>
                <w:rFonts w:ascii="Verdana" w:hAnsi="Verdana"/>
                <w:b/>
                <w:sz w:val="24"/>
                <w:szCs w:val="18"/>
                <w:lang w:val="mk-MK"/>
              </w:rPr>
            </w:pPr>
            <w:r w:rsidRPr="00C31903">
              <w:rPr>
                <w:rFonts w:ascii="Verdana" w:hAnsi="Verdana"/>
                <w:b/>
                <w:sz w:val="24"/>
                <w:szCs w:val="18"/>
                <w:lang w:val="mk-MK"/>
              </w:rPr>
              <w:t xml:space="preserve">I      Преглед на Законот за вознемирување на работното                         </w:t>
            </w:r>
          </w:p>
          <w:p w:rsidR="00357C12" w:rsidRPr="00C31903" w:rsidRDefault="00357C12" w:rsidP="00357C12">
            <w:pPr>
              <w:spacing w:after="0"/>
              <w:ind w:left="30"/>
              <w:rPr>
                <w:rFonts w:ascii="Verdana" w:hAnsi="Verdana"/>
                <w:b/>
                <w:sz w:val="24"/>
                <w:szCs w:val="18"/>
                <w:lang w:val="mk-MK"/>
              </w:rPr>
            </w:pPr>
            <w:r w:rsidRPr="00C31903">
              <w:rPr>
                <w:rFonts w:ascii="Verdana" w:hAnsi="Verdana"/>
                <w:b/>
                <w:sz w:val="24"/>
                <w:szCs w:val="18"/>
                <w:lang w:val="mk-MK"/>
              </w:rPr>
              <w:t xml:space="preserve">        место</w:t>
            </w:r>
          </w:p>
        </w:tc>
      </w:tr>
    </w:tbl>
    <w:p w:rsidR="00357C12" w:rsidRPr="00C31903" w:rsidRDefault="00357C12" w:rsidP="00357C12">
      <w:pPr>
        <w:jc w:val="both"/>
        <w:rPr>
          <w:rFonts w:ascii="Verdana" w:hAnsi="Verdana"/>
          <w:sz w:val="18"/>
          <w:szCs w:val="18"/>
          <w:lang w:val="mk-MK"/>
        </w:rPr>
      </w:pPr>
    </w:p>
    <w:p w:rsidR="00357C12" w:rsidRPr="00C31903" w:rsidRDefault="00357C12" w:rsidP="00357C12">
      <w:pPr>
        <w:jc w:val="both"/>
        <w:rPr>
          <w:rFonts w:ascii="Verdana" w:hAnsi="Verdana"/>
          <w:sz w:val="18"/>
          <w:szCs w:val="18"/>
          <w:lang w:val="mk-MK"/>
        </w:rPr>
      </w:pPr>
      <w:r w:rsidRPr="00C31903">
        <w:rPr>
          <w:rFonts w:ascii="Verdana" w:hAnsi="Verdana"/>
          <w:sz w:val="18"/>
          <w:szCs w:val="18"/>
          <w:lang w:val="mk-MK"/>
        </w:rPr>
        <w:t>Законот за вознемирување на работно место се воведува заради реализација на две основни цели:</w:t>
      </w:r>
    </w:p>
    <w:p w:rsidR="00357C12" w:rsidRPr="00C31903" w:rsidRDefault="00357C12" w:rsidP="00357C12">
      <w:pPr>
        <w:pStyle w:val="ListParagraph"/>
        <w:numPr>
          <w:ilvl w:val="0"/>
          <w:numId w:val="39"/>
        </w:numPr>
        <w:contextualSpacing/>
        <w:jc w:val="both"/>
        <w:rPr>
          <w:rFonts w:ascii="Verdana" w:hAnsi="Verdana"/>
          <w:sz w:val="18"/>
          <w:szCs w:val="18"/>
          <w:lang w:val="mk-MK"/>
        </w:rPr>
      </w:pPr>
      <w:r w:rsidRPr="00C31903">
        <w:rPr>
          <w:rFonts w:ascii="Verdana" w:hAnsi="Verdana"/>
          <w:sz w:val="18"/>
          <w:szCs w:val="18"/>
          <w:lang w:val="mk-MK"/>
        </w:rPr>
        <w:t>Спречување и заштита од психичко и полово вознемирување на работното место</w:t>
      </w:r>
    </w:p>
    <w:p w:rsidR="00357C12" w:rsidRPr="00C31903" w:rsidRDefault="00357C12" w:rsidP="00357C12">
      <w:pPr>
        <w:pStyle w:val="ListParagraph"/>
        <w:numPr>
          <w:ilvl w:val="0"/>
          <w:numId w:val="39"/>
        </w:numPr>
        <w:contextualSpacing/>
        <w:jc w:val="both"/>
        <w:rPr>
          <w:rFonts w:ascii="Verdana" w:hAnsi="Verdana"/>
          <w:sz w:val="18"/>
          <w:szCs w:val="18"/>
          <w:lang w:val="mk-MK"/>
        </w:rPr>
      </w:pPr>
      <w:r w:rsidRPr="00C31903">
        <w:rPr>
          <w:rFonts w:ascii="Verdana" w:hAnsi="Verdana"/>
          <w:sz w:val="18"/>
          <w:szCs w:val="18"/>
          <w:lang w:val="mk-MK"/>
        </w:rPr>
        <w:t>Обезбедување на здрава работна средина.</w:t>
      </w:r>
    </w:p>
    <w:p w:rsidR="00357C12" w:rsidRPr="00C31903" w:rsidRDefault="00357C12" w:rsidP="00357C12">
      <w:pPr>
        <w:jc w:val="both"/>
        <w:rPr>
          <w:rFonts w:ascii="Verdana" w:hAnsi="Verdana"/>
          <w:sz w:val="18"/>
          <w:szCs w:val="18"/>
          <w:lang w:val="mk-MK"/>
        </w:rPr>
      </w:pPr>
      <w:r w:rsidRPr="00C31903">
        <w:rPr>
          <w:rFonts w:ascii="Verdana" w:hAnsi="Verdana"/>
          <w:sz w:val="18"/>
          <w:szCs w:val="18"/>
          <w:lang w:val="mk-MK"/>
        </w:rPr>
        <w:t>Со законот се обезбедуваат права и обврски на сите работници кај еден работодавач, без оглед на тоа дали станува збор за вработени со договор на неопределено или определено време, договор за волонтирање, за дело, авторски договор, или на било кој друг начин.</w:t>
      </w:r>
    </w:p>
    <w:p w:rsidR="00357C12" w:rsidRPr="00C31903" w:rsidRDefault="00357C12" w:rsidP="00357C12">
      <w:pPr>
        <w:jc w:val="both"/>
        <w:rPr>
          <w:rFonts w:ascii="Verdana" w:hAnsi="Verdana"/>
          <w:sz w:val="18"/>
          <w:szCs w:val="18"/>
          <w:lang w:val="mk-MK"/>
        </w:rPr>
      </w:pPr>
      <w:r w:rsidRPr="00C31903">
        <w:rPr>
          <w:rFonts w:ascii="Verdana" w:hAnsi="Verdana"/>
          <w:b/>
          <w:sz w:val="18"/>
          <w:szCs w:val="18"/>
          <w:shd w:val="clear" w:color="auto" w:fill="D9D9D9"/>
          <w:lang w:val="mk-MK"/>
        </w:rPr>
        <w:t xml:space="preserve">Забраната за вознемирување </w:t>
      </w:r>
      <w:r w:rsidRPr="00C31903">
        <w:rPr>
          <w:rFonts w:ascii="Verdana" w:hAnsi="Verdana"/>
          <w:sz w:val="18"/>
          <w:szCs w:val="18"/>
          <w:shd w:val="clear" w:color="auto" w:fill="D9D9D9"/>
          <w:lang w:val="mk-MK"/>
        </w:rPr>
        <w:t>се состои од два елементи:</w:t>
      </w:r>
    </w:p>
    <w:p w:rsidR="00357C12" w:rsidRPr="00C31903" w:rsidRDefault="00357C12" w:rsidP="00357C12">
      <w:pPr>
        <w:pStyle w:val="ListParagraph"/>
        <w:numPr>
          <w:ilvl w:val="0"/>
          <w:numId w:val="39"/>
        </w:numPr>
        <w:contextualSpacing/>
        <w:jc w:val="both"/>
        <w:rPr>
          <w:rFonts w:ascii="Verdana" w:hAnsi="Verdana"/>
          <w:sz w:val="18"/>
          <w:szCs w:val="18"/>
          <w:lang w:val="mk-MK"/>
        </w:rPr>
      </w:pPr>
      <w:r w:rsidRPr="00C31903">
        <w:rPr>
          <w:rFonts w:ascii="Verdana" w:hAnsi="Verdana"/>
          <w:sz w:val="18"/>
          <w:szCs w:val="18"/>
          <w:lang w:val="mk-MK"/>
        </w:rPr>
        <w:t>Забрана за вознемирување на работно место</w:t>
      </w:r>
    </w:p>
    <w:p w:rsidR="00357C12" w:rsidRPr="00C31903" w:rsidRDefault="00357C12" w:rsidP="00357C12">
      <w:pPr>
        <w:pStyle w:val="ListParagraph"/>
        <w:numPr>
          <w:ilvl w:val="0"/>
          <w:numId w:val="39"/>
        </w:numPr>
        <w:contextualSpacing/>
        <w:jc w:val="both"/>
        <w:rPr>
          <w:rFonts w:ascii="Verdana" w:hAnsi="Verdana"/>
          <w:sz w:val="18"/>
          <w:szCs w:val="18"/>
          <w:lang w:val="mk-MK"/>
        </w:rPr>
      </w:pPr>
      <w:r w:rsidRPr="00C31903">
        <w:rPr>
          <w:rFonts w:ascii="Verdana" w:hAnsi="Verdana"/>
          <w:sz w:val="18"/>
          <w:szCs w:val="18"/>
          <w:lang w:val="mk-MK"/>
        </w:rPr>
        <w:t>Забрана за злоупотреба на правата со кои се забранува вознемирувањето на работното место</w:t>
      </w:r>
    </w:p>
    <w:p w:rsidR="00357C12" w:rsidRPr="00C31903" w:rsidRDefault="00357C12" w:rsidP="00357C12">
      <w:pPr>
        <w:rPr>
          <w:rFonts w:ascii="Verdana" w:hAnsi="Verdana"/>
          <w:b/>
          <w:sz w:val="18"/>
          <w:szCs w:val="18"/>
          <w:lang w:val="mk-MK"/>
        </w:rPr>
      </w:pPr>
      <w:r w:rsidRPr="00C31903">
        <w:rPr>
          <w:rFonts w:ascii="Verdana" w:hAnsi="Verdana"/>
          <w:b/>
          <w:sz w:val="18"/>
          <w:szCs w:val="18"/>
          <w:lang w:val="mk-MK"/>
        </w:rPr>
        <w:t>Законот предвидува директно и индиректно вознемирување на работното место</w:t>
      </w:r>
    </w:p>
    <w:p w:rsidR="00357C12" w:rsidRPr="00C31903" w:rsidRDefault="00357C12" w:rsidP="00357C12">
      <w:pPr>
        <w:rPr>
          <w:rFonts w:ascii="Verdana" w:hAnsi="Verdana"/>
          <w:b/>
          <w:sz w:val="18"/>
          <w:szCs w:val="18"/>
          <w:lang w:val="mk-MK"/>
        </w:rPr>
      </w:pPr>
      <w:r w:rsidRPr="00C31903">
        <w:rPr>
          <w:rFonts w:ascii="Verdana" w:hAnsi="Verdana"/>
          <w:b/>
          <w:sz w:val="18"/>
          <w:szCs w:val="18"/>
          <w:lang w:val="mk-MK"/>
        </w:rPr>
        <w:t xml:space="preserve">А) директно </w:t>
      </w:r>
    </w:p>
    <w:p w:rsidR="00357C12" w:rsidRPr="00C31903" w:rsidRDefault="00357C12" w:rsidP="00357C12">
      <w:pPr>
        <w:rPr>
          <w:rFonts w:ascii="Verdana" w:hAnsi="Verdana"/>
          <w:sz w:val="18"/>
          <w:szCs w:val="18"/>
          <w:lang w:val="mk-MK"/>
        </w:rPr>
      </w:pPr>
      <w:r w:rsidRPr="00C31903">
        <w:rPr>
          <w:rFonts w:ascii="Verdana" w:hAnsi="Verdana"/>
          <w:sz w:val="18"/>
          <w:szCs w:val="18"/>
          <w:lang w:val="mk-MK"/>
        </w:rPr>
        <w:tab/>
        <w:t>- вршење на психичко или полово вознемирување (член 5 ст.1 и 2):</w:t>
      </w:r>
    </w:p>
    <w:p w:rsidR="00357C12" w:rsidRPr="00C31903" w:rsidRDefault="00357C12" w:rsidP="00357C12">
      <w:pPr>
        <w:pStyle w:val="NormalWeb"/>
        <w:jc w:val="both"/>
        <w:rPr>
          <w:rFonts w:ascii="Verdana" w:hAnsi="Verdana"/>
          <w:sz w:val="18"/>
          <w:szCs w:val="18"/>
          <w:lang w:val="mk-MK"/>
        </w:rPr>
      </w:pPr>
      <w:r w:rsidRPr="00C31903">
        <w:rPr>
          <w:rFonts w:ascii="Verdana" w:hAnsi="Verdana"/>
          <w:b/>
          <w:sz w:val="18"/>
          <w:szCs w:val="18"/>
          <w:lang w:val="mk-MK"/>
        </w:rPr>
        <w:t>Психичко вознемирување</w:t>
      </w:r>
      <w:r w:rsidRPr="00C31903">
        <w:rPr>
          <w:rFonts w:ascii="Verdana" w:hAnsi="Verdana"/>
          <w:sz w:val="18"/>
          <w:szCs w:val="18"/>
          <w:lang w:val="mk-MK"/>
        </w:rPr>
        <w:t xml:space="preserve"> на работно место, во смисла на овој закон, е секое негативно</w:t>
      </w:r>
      <w:r w:rsidR="002D188B" w:rsidRPr="00C31903">
        <w:rPr>
          <w:rFonts w:ascii="Verdana" w:hAnsi="Verdana"/>
          <w:sz w:val="18"/>
          <w:szCs w:val="18"/>
          <w:lang w:val="mk-MK"/>
        </w:rPr>
        <w:t xml:space="preserve"> </w:t>
      </w:r>
      <w:r w:rsidRPr="00C31903">
        <w:rPr>
          <w:rFonts w:ascii="Verdana" w:hAnsi="Verdana"/>
          <w:sz w:val="18"/>
          <w:szCs w:val="18"/>
          <w:lang w:val="mk-MK"/>
        </w:rPr>
        <w:t>однесување од поединец или група кое се повторува, континуирано и систематски, претставува</w:t>
      </w:r>
      <w:r w:rsidR="002D188B" w:rsidRPr="00C31903">
        <w:rPr>
          <w:rFonts w:ascii="Verdana" w:hAnsi="Verdana"/>
          <w:sz w:val="18"/>
          <w:szCs w:val="18"/>
          <w:lang w:val="mk-MK"/>
        </w:rPr>
        <w:t xml:space="preserve"> </w:t>
      </w:r>
      <w:r w:rsidRPr="00C31903">
        <w:rPr>
          <w:rFonts w:ascii="Verdana" w:hAnsi="Verdana"/>
          <w:sz w:val="18"/>
          <w:szCs w:val="18"/>
          <w:lang w:val="mk-MK"/>
        </w:rPr>
        <w:t>повреда на достоинството, интегритетот, угледот и честа на вработениот и предизвикува</w:t>
      </w:r>
      <w:r w:rsidR="002D188B" w:rsidRPr="00C31903">
        <w:rPr>
          <w:rFonts w:ascii="Verdana" w:hAnsi="Verdana"/>
          <w:sz w:val="18"/>
          <w:szCs w:val="18"/>
          <w:lang w:val="mk-MK"/>
        </w:rPr>
        <w:t xml:space="preserve"> </w:t>
      </w:r>
      <w:r w:rsidRPr="00C31903">
        <w:rPr>
          <w:rFonts w:ascii="Verdana" w:hAnsi="Verdana"/>
          <w:sz w:val="18"/>
          <w:szCs w:val="18"/>
          <w:lang w:val="mk-MK"/>
        </w:rPr>
        <w:t>чувство на страв или создава</w:t>
      </w:r>
      <w:r w:rsidR="002D188B" w:rsidRPr="00C31903">
        <w:rPr>
          <w:rFonts w:ascii="Verdana" w:hAnsi="Verdana"/>
          <w:sz w:val="18"/>
          <w:szCs w:val="18"/>
          <w:lang w:val="mk-MK"/>
        </w:rPr>
        <w:t xml:space="preserve"> </w:t>
      </w:r>
      <w:r w:rsidRPr="00C31903">
        <w:rPr>
          <w:rFonts w:ascii="Verdana" w:hAnsi="Verdana"/>
          <w:sz w:val="18"/>
          <w:szCs w:val="18"/>
          <w:lang w:val="mk-MK"/>
        </w:rPr>
        <w:t>непријатност, пониженост, чија</w:t>
      </w:r>
      <w:r w:rsidR="002D188B" w:rsidRPr="00C31903">
        <w:rPr>
          <w:rFonts w:ascii="Verdana" w:hAnsi="Verdana"/>
          <w:sz w:val="18"/>
          <w:szCs w:val="18"/>
          <w:lang w:val="mk-MK"/>
        </w:rPr>
        <w:t xml:space="preserve"> </w:t>
      </w:r>
      <w:r w:rsidRPr="00C31903">
        <w:rPr>
          <w:rFonts w:ascii="Verdana" w:hAnsi="Verdana"/>
          <w:sz w:val="18"/>
          <w:szCs w:val="18"/>
          <w:lang w:val="mk-MK"/>
        </w:rPr>
        <w:t>крајна</w:t>
      </w:r>
      <w:r w:rsidR="002D188B" w:rsidRPr="00C31903">
        <w:rPr>
          <w:rFonts w:ascii="Verdana" w:hAnsi="Verdana"/>
          <w:sz w:val="18"/>
          <w:szCs w:val="18"/>
          <w:lang w:val="mk-MK"/>
        </w:rPr>
        <w:t xml:space="preserve"> </w:t>
      </w:r>
      <w:r w:rsidRPr="00C31903">
        <w:rPr>
          <w:rFonts w:ascii="Verdana" w:hAnsi="Verdana"/>
          <w:sz w:val="18"/>
          <w:szCs w:val="18"/>
          <w:lang w:val="mk-MK"/>
        </w:rPr>
        <w:t>цел може да биде повреда на физичкото и менталното</w:t>
      </w:r>
      <w:r w:rsidR="002D188B" w:rsidRPr="00C31903">
        <w:rPr>
          <w:rFonts w:ascii="Verdana" w:hAnsi="Verdana"/>
          <w:sz w:val="18"/>
          <w:szCs w:val="18"/>
          <w:lang w:val="mk-MK"/>
        </w:rPr>
        <w:t xml:space="preserve"> </w:t>
      </w:r>
      <w:r w:rsidRPr="00C31903">
        <w:rPr>
          <w:rFonts w:ascii="Verdana" w:hAnsi="Verdana"/>
          <w:sz w:val="18"/>
          <w:szCs w:val="18"/>
          <w:lang w:val="mk-MK"/>
        </w:rPr>
        <w:t>здравје, компромитирање на професионалната</w:t>
      </w:r>
      <w:r w:rsidR="002D188B" w:rsidRPr="00C31903">
        <w:rPr>
          <w:rFonts w:ascii="Verdana" w:hAnsi="Verdana"/>
          <w:sz w:val="18"/>
          <w:szCs w:val="18"/>
          <w:lang w:val="mk-MK"/>
        </w:rPr>
        <w:t xml:space="preserve"> </w:t>
      </w:r>
      <w:r w:rsidRPr="00C31903">
        <w:rPr>
          <w:rFonts w:ascii="Verdana" w:hAnsi="Verdana"/>
          <w:sz w:val="18"/>
          <w:szCs w:val="18"/>
          <w:lang w:val="mk-MK"/>
        </w:rPr>
        <w:t>иднина на вработениот, престанок на работниот однос или напуштање на работното место.</w:t>
      </w:r>
    </w:p>
    <w:p w:rsidR="00357C12" w:rsidRPr="00C31903" w:rsidRDefault="00357C12" w:rsidP="00357C12">
      <w:pPr>
        <w:pStyle w:val="NormalWeb"/>
        <w:jc w:val="both"/>
        <w:rPr>
          <w:rFonts w:ascii="Verdana" w:hAnsi="Verdana"/>
          <w:sz w:val="18"/>
          <w:szCs w:val="18"/>
          <w:lang w:val="mk-MK"/>
        </w:rPr>
      </w:pPr>
      <w:r w:rsidRPr="00C31903">
        <w:rPr>
          <w:rFonts w:ascii="Verdana" w:hAnsi="Verdana"/>
          <w:b/>
          <w:sz w:val="18"/>
          <w:szCs w:val="18"/>
          <w:lang w:val="mk-MK"/>
        </w:rPr>
        <w:t>Полово вознемирување</w:t>
      </w:r>
      <w:r w:rsidRPr="00C31903">
        <w:rPr>
          <w:rFonts w:ascii="Verdana" w:hAnsi="Verdana"/>
          <w:sz w:val="18"/>
          <w:szCs w:val="18"/>
          <w:lang w:val="mk-MK"/>
        </w:rPr>
        <w:t xml:space="preserve"> во смисла на овој закон, е секое вербално, невербално или физичко однесување од полов</w:t>
      </w:r>
      <w:r w:rsidR="002D188B" w:rsidRPr="00C31903">
        <w:rPr>
          <w:rFonts w:ascii="Verdana" w:hAnsi="Verdana"/>
          <w:sz w:val="18"/>
          <w:szCs w:val="18"/>
          <w:lang w:val="mk-MK"/>
        </w:rPr>
        <w:t xml:space="preserve"> </w:t>
      </w:r>
      <w:r w:rsidRPr="00C31903">
        <w:rPr>
          <w:rFonts w:ascii="Verdana" w:hAnsi="Verdana"/>
          <w:sz w:val="18"/>
          <w:szCs w:val="18"/>
          <w:lang w:val="mk-MK"/>
        </w:rPr>
        <w:t>карактер, кое има за цел или претставува</w:t>
      </w:r>
      <w:r w:rsidR="002D188B" w:rsidRPr="00C31903">
        <w:rPr>
          <w:rFonts w:ascii="Verdana" w:hAnsi="Verdana"/>
          <w:sz w:val="18"/>
          <w:szCs w:val="18"/>
          <w:lang w:val="mk-MK"/>
        </w:rPr>
        <w:t xml:space="preserve"> </w:t>
      </w:r>
      <w:r w:rsidRPr="00C31903">
        <w:rPr>
          <w:rFonts w:ascii="Verdana" w:hAnsi="Verdana"/>
          <w:sz w:val="18"/>
          <w:szCs w:val="18"/>
          <w:lang w:val="mk-MK"/>
        </w:rPr>
        <w:t>повреда на достоинството на кандидатот за вработување или на вработениот, а кое предизвикува</w:t>
      </w:r>
      <w:r w:rsidR="002D188B" w:rsidRPr="00C31903">
        <w:rPr>
          <w:rFonts w:ascii="Verdana" w:hAnsi="Verdana"/>
          <w:sz w:val="18"/>
          <w:szCs w:val="18"/>
          <w:lang w:val="mk-MK"/>
        </w:rPr>
        <w:t xml:space="preserve"> </w:t>
      </w:r>
      <w:r w:rsidRPr="00C31903">
        <w:rPr>
          <w:rFonts w:ascii="Verdana" w:hAnsi="Verdana"/>
          <w:sz w:val="18"/>
          <w:szCs w:val="18"/>
          <w:lang w:val="mk-MK"/>
        </w:rPr>
        <w:t>чувство на страв или создава</w:t>
      </w:r>
      <w:r w:rsidR="002D188B" w:rsidRPr="00C31903">
        <w:rPr>
          <w:rFonts w:ascii="Verdana" w:hAnsi="Verdana"/>
          <w:sz w:val="18"/>
          <w:szCs w:val="18"/>
          <w:lang w:val="mk-MK"/>
        </w:rPr>
        <w:t xml:space="preserve"> </w:t>
      </w:r>
      <w:r w:rsidRPr="00C31903">
        <w:rPr>
          <w:rFonts w:ascii="Verdana" w:hAnsi="Verdana"/>
          <w:sz w:val="18"/>
          <w:szCs w:val="18"/>
          <w:lang w:val="mk-MK"/>
        </w:rPr>
        <w:t>непријатност, пониженост</w:t>
      </w:r>
    </w:p>
    <w:p w:rsidR="00357C12" w:rsidRPr="00C31903" w:rsidRDefault="00357C12" w:rsidP="00357C12">
      <w:pPr>
        <w:jc w:val="both"/>
        <w:rPr>
          <w:rFonts w:ascii="Verdana" w:hAnsi="Verdana"/>
          <w:sz w:val="18"/>
          <w:szCs w:val="18"/>
          <w:lang w:val="mk-MK"/>
        </w:rPr>
      </w:pPr>
      <w:r w:rsidRPr="00C31903">
        <w:rPr>
          <w:rFonts w:ascii="Verdana" w:hAnsi="Verdana"/>
          <w:sz w:val="18"/>
          <w:szCs w:val="18"/>
          <w:lang w:val="mk-MK"/>
        </w:rPr>
        <w:t xml:space="preserve">Вака опишаното однесување не ќе се смета за вознемирување </w:t>
      </w:r>
      <w:r w:rsidRPr="00C31903">
        <w:rPr>
          <w:rFonts w:ascii="Verdana" w:hAnsi="Verdana"/>
          <w:b/>
          <w:sz w:val="18"/>
          <w:szCs w:val="18"/>
          <w:lang w:val="mk-MK"/>
        </w:rPr>
        <w:t xml:space="preserve">само во случај доколку </w:t>
      </w:r>
      <w:r w:rsidRPr="00C31903">
        <w:rPr>
          <w:rFonts w:ascii="Verdana" w:hAnsi="Verdana"/>
          <w:sz w:val="18"/>
          <w:szCs w:val="18"/>
          <w:lang w:val="mk-MK"/>
        </w:rPr>
        <w:t xml:space="preserve">лицето продолжи да се однесува на истиот начин </w:t>
      </w:r>
      <w:r w:rsidRPr="00C31903">
        <w:rPr>
          <w:rFonts w:ascii="Verdana" w:hAnsi="Verdana"/>
          <w:b/>
          <w:sz w:val="18"/>
          <w:szCs w:val="18"/>
          <w:lang w:val="mk-MK"/>
        </w:rPr>
        <w:t xml:space="preserve">по примено писмено известување од страна на вознемируваното лице </w:t>
      </w:r>
      <w:r w:rsidRPr="00C31903">
        <w:rPr>
          <w:rFonts w:ascii="Verdana" w:hAnsi="Verdana"/>
          <w:sz w:val="18"/>
          <w:szCs w:val="18"/>
          <w:lang w:val="mk-MK"/>
        </w:rPr>
        <w:t>дека ваквото однесување му пречи, и дека доколку не престане, истото ќе го смета за вознемирување на работното место.</w:t>
      </w:r>
    </w:p>
    <w:p w:rsidR="00357C12" w:rsidRPr="00C31903" w:rsidRDefault="00357C12" w:rsidP="00357C12">
      <w:pPr>
        <w:jc w:val="both"/>
        <w:rPr>
          <w:rFonts w:ascii="Verdana" w:hAnsi="Verdana"/>
          <w:b/>
          <w:sz w:val="18"/>
          <w:szCs w:val="18"/>
          <w:lang w:val="mk-MK"/>
        </w:rPr>
      </w:pPr>
      <w:r w:rsidRPr="00C31903">
        <w:rPr>
          <w:rFonts w:ascii="Verdana" w:hAnsi="Verdana"/>
          <w:b/>
          <w:sz w:val="18"/>
          <w:szCs w:val="18"/>
          <w:lang w:val="mk-MK"/>
        </w:rPr>
        <w:lastRenderedPageBreak/>
        <w:t>Б) индиректно</w:t>
      </w:r>
    </w:p>
    <w:p w:rsidR="00357C12" w:rsidRPr="00C31903" w:rsidRDefault="00357C12" w:rsidP="00357C12">
      <w:pPr>
        <w:ind w:firstLine="720"/>
        <w:jc w:val="both"/>
        <w:rPr>
          <w:rFonts w:ascii="Verdana" w:hAnsi="Verdana"/>
          <w:sz w:val="18"/>
          <w:szCs w:val="18"/>
          <w:lang w:val="mk-MK"/>
        </w:rPr>
      </w:pPr>
      <w:r w:rsidRPr="00C31903">
        <w:rPr>
          <w:rFonts w:ascii="Verdana" w:hAnsi="Verdana"/>
          <w:b/>
          <w:sz w:val="18"/>
          <w:szCs w:val="18"/>
          <w:lang w:val="mk-MK"/>
        </w:rPr>
        <w:t xml:space="preserve">- </w:t>
      </w:r>
      <w:r w:rsidRPr="00C31903">
        <w:rPr>
          <w:rFonts w:ascii="Verdana" w:hAnsi="Verdana"/>
          <w:sz w:val="18"/>
          <w:szCs w:val="18"/>
          <w:lang w:val="mk-MK"/>
        </w:rPr>
        <w:t>поттикнување или наведување на други лица да се однесуваат на начин што претставува психичко или полово вознемирување.(член 5 ст.4)</w:t>
      </w:r>
    </w:p>
    <w:p w:rsidR="00357C12" w:rsidRPr="00C31903" w:rsidRDefault="00357C12" w:rsidP="00357C12">
      <w:pPr>
        <w:ind w:firstLine="720"/>
        <w:jc w:val="both"/>
        <w:rPr>
          <w:rFonts w:ascii="Verdana" w:hAnsi="Verdana"/>
          <w:sz w:val="18"/>
          <w:szCs w:val="18"/>
          <w:lang w:val="mk-MK"/>
        </w:rPr>
      </w:pPr>
    </w:p>
    <w:p w:rsidR="00357C12" w:rsidRPr="00C31903" w:rsidRDefault="00357C12" w:rsidP="00357C12">
      <w:pPr>
        <w:shd w:val="clear" w:color="auto" w:fill="D9D9D9" w:themeFill="background1" w:themeFillShade="D9"/>
        <w:jc w:val="both"/>
        <w:rPr>
          <w:rFonts w:ascii="Verdana" w:hAnsi="Verdana"/>
          <w:b/>
          <w:sz w:val="18"/>
          <w:szCs w:val="18"/>
          <w:lang w:val="mk-MK"/>
        </w:rPr>
      </w:pPr>
      <w:r w:rsidRPr="00C31903">
        <w:rPr>
          <w:rFonts w:ascii="Verdana" w:hAnsi="Verdana"/>
          <w:b/>
          <w:sz w:val="18"/>
          <w:szCs w:val="18"/>
          <w:lang w:val="mk-MK"/>
        </w:rPr>
        <w:t>Кој може да биде вршител на вознемирување на работно место:</w:t>
      </w:r>
    </w:p>
    <w:p w:rsidR="00357C12" w:rsidRPr="00C31903" w:rsidRDefault="00357C12" w:rsidP="00357C12">
      <w:pPr>
        <w:pStyle w:val="ListParagraph"/>
        <w:numPr>
          <w:ilvl w:val="0"/>
          <w:numId w:val="39"/>
        </w:numPr>
        <w:spacing w:after="0"/>
        <w:contextualSpacing/>
        <w:jc w:val="both"/>
        <w:rPr>
          <w:rFonts w:ascii="Verdana" w:hAnsi="Verdana"/>
          <w:b/>
          <w:sz w:val="18"/>
          <w:szCs w:val="18"/>
          <w:lang w:val="mk-MK"/>
        </w:rPr>
      </w:pPr>
      <w:r w:rsidRPr="00C31903">
        <w:rPr>
          <w:rFonts w:ascii="Verdana" w:hAnsi="Verdana"/>
          <w:b/>
          <w:sz w:val="18"/>
          <w:szCs w:val="18"/>
          <w:lang w:val="mk-MK"/>
        </w:rPr>
        <w:t>Работодавач:</w:t>
      </w:r>
    </w:p>
    <w:p w:rsidR="00357C12" w:rsidRPr="00C31903" w:rsidRDefault="00357C12" w:rsidP="00357C12">
      <w:pPr>
        <w:pStyle w:val="ListParagraph"/>
        <w:spacing w:after="0"/>
        <w:ind w:left="1080"/>
        <w:jc w:val="both"/>
        <w:rPr>
          <w:rFonts w:ascii="Verdana" w:hAnsi="Verdana"/>
          <w:sz w:val="18"/>
          <w:szCs w:val="18"/>
          <w:lang w:val="mk-MK"/>
        </w:rPr>
      </w:pPr>
      <w:r w:rsidRPr="00C31903">
        <w:rPr>
          <w:rFonts w:ascii="Verdana" w:hAnsi="Verdana"/>
          <w:sz w:val="18"/>
          <w:szCs w:val="18"/>
          <w:lang w:val="mk-MK"/>
        </w:rPr>
        <w:tab/>
        <w:t>- Ако работодавачот е физичко лице, самиот работодавач</w:t>
      </w:r>
    </w:p>
    <w:p w:rsidR="00357C12" w:rsidRPr="00C31903" w:rsidRDefault="00357C12" w:rsidP="00357C12">
      <w:pPr>
        <w:pStyle w:val="ListParagraph"/>
        <w:spacing w:after="0"/>
        <w:ind w:left="1080" w:firstLine="360"/>
        <w:jc w:val="both"/>
        <w:rPr>
          <w:rFonts w:ascii="Verdana" w:hAnsi="Verdana"/>
          <w:sz w:val="18"/>
          <w:szCs w:val="18"/>
          <w:lang w:val="mk-MK"/>
        </w:rPr>
      </w:pPr>
      <w:r w:rsidRPr="00C31903">
        <w:rPr>
          <w:rFonts w:ascii="Verdana" w:hAnsi="Verdana"/>
          <w:sz w:val="18"/>
          <w:szCs w:val="18"/>
          <w:lang w:val="mk-MK"/>
        </w:rPr>
        <w:t xml:space="preserve">- Ако работодавачот е правно лице, овластеното лице </w:t>
      </w:r>
    </w:p>
    <w:p w:rsidR="00357C12" w:rsidRPr="00C31903" w:rsidRDefault="00357C12" w:rsidP="00357C12">
      <w:pPr>
        <w:spacing w:after="0"/>
        <w:jc w:val="both"/>
        <w:rPr>
          <w:rFonts w:ascii="Verdana" w:hAnsi="Verdana"/>
          <w:sz w:val="18"/>
          <w:szCs w:val="18"/>
          <w:lang w:val="mk-MK"/>
        </w:rPr>
      </w:pPr>
      <w:r w:rsidRPr="00C31903">
        <w:rPr>
          <w:rFonts w:ascii="Verdana" w:hAnsi="Verdana"/>
          <w:sz w:val="18"/>
          <w:szCs w:val="18"/>
          <w:lang w:val="mk-MK"/>
        </w:rPr>
        <w:tab/>
        <w:t xml:space="preserve">-  </w:t>
      </w:r>
      <w:r w:rsidRPr="00C31903">
        <w:rPr>
          <w:rFonts w:ascii="Verdana" w:hAnsi="Verdana"/>
          <w:b/>
          <w:sz w:val="18"/>
          <w:szCs w:val="18"/>
          <w:lang w:val="mk-MK"/>
        </w:rPr>
        <w:t>Вработени:</w:t>
      </w:r>
      <w:r w:rsidRPr="00C31903">
        <w:rPr>
          <w:rFonts w:ascii="Verdana" w:hAnsi="Verdana"/>
          <w:sz w:val="18"/>
          <w:szCs w:val="18"/>
          <w:lang w:val="mk-MK"/>
        </w:rPr>
        <w:t xml:space="preserve"> Едно или повеќе лица вработени кај работодавачот</w:t>
      </w:r>
    </w:p>
    <w:p w:rsidR="00357C12" w:rsidRPr="00C31903" w:rsidRDefault="00357C12" w:rsidP="00357C12">
      <w:pPr>
        <w:spacing w:after="0"/>
        <w:ind w:left="720"/>
        <w:jc w:val="both"/>
        <w:rPr>
          <w:rFonts w:ascii="Verdana" w:hAnsi="Verdana"/>
          <w:sz w:val="18"/>
          <w:szCs w:val="18"/>
          <w:lang w:val="mk-MK"/>
        </w:rPr>
      </w:pPr>
      <w:r w:rsidRPr="00C31903">
        <w:rPr>
          <w:rFonts w:ascii="Verdana" w:hAnsi="Verdana"/>
          <w:sz w:val="18"/>
          <w:szCs w:val="18"/>
          <w:lang w:val="mk-MK"/>
        </w:rPr>
        <w:t xml:space="preserve">- </w:t>
      </w:r>
      <w:r w:rsidRPr="00C31903">
        <w:rPr>
          <w:rFonts w:ascii="Verdana" w:hAnsi="Verdana"/>
          <w:b/>
          <w:sz w:val="18"/>
          <w:szCs w:val="18"/>
          <w:lang w:val="mk-MK"/>
        </w:rPr>
        <w:t xml:space="preserve">Трети лица: </w:t>
      </w:r>
      <w:r w:rsidRPr="00C31903">
        <w:rPr>
          <w:rFonts w:ascii="Verdana" w:hAnsi="Verdana"/>
          <w:sz w:val="18"/>
          <w:szCs w:val="18"/>
          <w:lang w:val="mk-MK"/>
        </w:rPr>
        <w:t>Едно или повеќе лица со кои вознемируваното лице доаѓа во контакт при извршување на работните задачи</w:t>
      </w:r>
      <w:r w:rsidRPr="00C31903">
        <w:rPr>
          <w:rFonts w:ascii="Verdana" w:hAnsi="Verdana"/>
          <w:sz w:val="18"/>
          <w:szCs w:val="18"/>
          <w:lang w:val="mk-MK"/>
        </w:rPr>
        <w:tab/>
      </w:r>
    </w:p>
    <w:p w:rsidR="00357C12" w:rsidRPr="00C31903" w:rsidRDefault="00357C12" w:rsidP="00357C12">
      <w:pPr>
        <w:spacing w:after="0"/>
        <w:jc w:val="both"/>
        <w:rPr>
          <w:rFonts w:ascii="Verdana" w:hAnsi="Verdana"/>
          <w:sz w:val="18"/>
          <w:szCs w:val="18"/>
          <w:lang w:val="mk-MK"/>
        </w:rPr>
      </w:pPr>
    </w:p>
    <w:p w:rsidR="00357C12" w:rsidRPr="00C31903" w:rsidRDefault="00357C12" w:rsidP="00357C12">
      <w:pPr>
        <w:spacing w:after="0"/>
        <w:jc w:val="both"/>
        <w:rPr>
          <w:rFonts w:ascii="Verdana" w:hAnsi="Verdana"/>
          <w:sz w:val="18"/>
          <w:szCs w:val="18"/>
          <w:lang w:val="mk-MK"/>
        </w:rPr>
      </w:pPr>
    </w:p>
    <w:p w:rsidR="00357C12" w:rsidRPr="00C31903" w:rsidRDefault="00357C12" w:rsidP="00357C12">
      <w:pPr>
        <w:spacing w:after="0"/>
        <w:jc w:val="both"/>
        <w:rPr>
          <w:rFonts w:ascii="Verdana" w:hAnsi="Verdana"/>
          <w:sz w:val="18"/>
          <w:szCs w:val="18"/>
          <w:lang w:val="mk-MK"/>
        </w:rPr>
      </w:pPr>
      <w:r w:rsidRPr="00C31903">
        <w:rPr>
          <w:rFonts w:ascii="Verdana" w:hAnsi="Verdana"/>
          <w:b/>
          <w:sz w:val="18"/>
          <w:szCs w:val="18"/>
          <w:lang w:val="mk-MK"/>
        </w:rPr>
        <w:t xml:space="preserve">Активности кои не се сметаат за вознемирување на работното место: </w:t>
      </w:r>
      <w:r w:rsidRPr="00C31903">
        <w:rPr>
          <w:rFonts w:ascii="Verdana" w:hAnsi="Verdana"/>
          <w:sz w:val="18"/>
          <w:szCs w:val="18"/>
          <w:lang w:val="mk-MK"/>
        </w:rPr>
        <w:t>(член 8)</w:t>
      </w:r>
    </w:p>
    <w:p w:rsidR="00357C12" w:rsidRPr="00C31903" w:rsidRDefault="00357C12" w:rsidP="00357C12">
      <w:pPr>
        <w:spacing w:after="0"/>
        <w:jc w:val="both"/>
        <w:rPr>
          <w:rFonts w:ascii="Verdana" w:hAnsi="Verdana"/>
          <w:sz w:val="18"/>
          <w:szCs w:val="18"/>
          <w:lang w:val="mk-MK"/>
        </w:rPr>
      </w:pPr>
      <w:r w:rsidRPr="00C31903">
        <w:rPr>
          <w:rFonts w:ascii="Verdana" w:hAnsi="Verdana"/>
          <w:sz w:val="18"/>
          <w:szCs w:val="18"/>
          <w:lang w:val="mk-MK"/>
        </w:rPr>
        <w:t>Во оваа категорија спаѓаат сите однесувања и активности кои можат да се јават при работењето на работодавачот, а чија заштита е веќе обезбедена со Законот за работните односи:</w:t>
      </w:r>
    </w:p>
    <w:p w:rsidR="00357C12" w:rsidRPr="00C31903" w:rsidRDefault="00357C12" w:rsidP="00357C12">
      <w:pPr>
        <w:spacing w:after="0"/>
        <w:ind w:left="720"/>
        <w:jc w:val="both"/>
        <w:rPr>
          <w:rStyle w:val="apple-converted-space"/>
          <w:rFonts w:ascii="Verdana" w:hAnsi="Verdana"/>
          <w:sz w:val="18"/>
          <w:szCs w:val="18"/>
          <w:lang w:val="mk-MK"/>
        </w:rPr>
      </w:pPr>
      <w:r w:rsidRPr="00C31903">
        <w:rPr>
          <w:rFonts w:ascii="Verdana" w:hAnsi="Verdana"/>
          <w:color w:val="666666"/>
          <w:sz w:val="18"/>
          <w:szCs w:val="18"/>
          <w:lang w:val="mk-MK"/>
        </w:rPr>
        <w:br/>
      </w:r>
      <w:r w:rsidRPr="00C31903">
        <w:rPr>
          <w:rFonts w:ascii="Verdana" w:hAnsi="Verdana"/>
          <w:b/>
          <w:sz w:val="18"/>
          <w:szCs w:val="18"/>
          <w:lang w:val="mk-MK"/>
        </w:rPr>
        <w:t>- поединечните</w:t>
      </w:r>
      <w:r w:rsidR="001B0231" w:rsidRPr="00C31903">
        <w:rPr>
          <w:rFonts w:ascii="Verdana" w:hAnsi="Verdana"/>
          <w:b/>
          <w:sz w:val="18"/>
          <w:szCs w:val="18"/>
          <w:lang w:val="mk-MK"/>
        </w:rPr>
        <w:t xml:space="preserve"> </w:t>
      </w:r>
      <w:r w:rsidRPr="00C31903">
        <w:rPr>
          <w:rFonts w:ascii="Verdana" w:hAnsi="Verdana"/>
          <w:b/>
          <w:sz w:val="18"/>
          <w:szCs w:val="18"/>
          <w:lang w:val="mk-MK"/>
        </w:rPr>
        <w:t>акти</w:t>
      </w:r>
      <w:r w:rsidR="002D188B" w:rsidRPr="00C31903">
        <w:rPr>
          <w:rFonts w:ascii="Verdana" w:hAnsi="Verdana"/>
          <w:b/>
          <w:sz w:val="18"/>
          <w:szCs w:val="18"/>
          <w:lang w:val="mk-MK"/>
        </w:rPr>
        <w:t xml:space="preserve"> </w:t>
      </w:r>
      <w:r w:rsidRPr="00C31903">
        <w:rPr>
          <w:rFonts w:ascii="Verdana" w:hAnsi="Verdana"/>
          <w:sz w:val="18"/>
          <w:szCs w:val="18"/>
          <w:lang w:val="mk-MK"/>
        </w:rPr>
        <w:t>донесени од страна на работодавачот со кои се одлучува за права, обврски и одговорности од работен однос, против кои вработениот има право на заштита во постапкаутврдена со закон;</w:t>
      </w:r>
      <w:r w:rsidRPr="00C31903">
        <w:rPr>
          <w:rStyle w:val="apple-converted-space"/>
          <w:rFonts w:ascii="Verdana" w:hAnsi="Verdana"/>
          <w:sz w:val="18"/>
          <w:szCs w:val="18"/>
          <w:lang w:val="mk-MK"/>
        </w:rPr>
        <w:t> </w:t>
      </w:r>
    </w:p>
    <w:p w:rsidR="00357C12" w:rsidRPr="00C31903" w:rsidRDefault="00357C12" w:rsidP="00357C12">
      <w:pPr>
        <w:spacing w:after="0"/>
        <w:ind w:left="720"/>
        <w:jc w:val="both"/>
        <w:rPr>
          <w:rFonts w:ascii="Verdana" w:hAnsi="Verdana"/>
          <w:sz w:val="18"/>
          <w:szCs w:val="18"/>
          <w:lang w:val="mk-MK"/>
        </w:rPr>
      </w:pPr>
      <w:r w:rsidRPr="00C31903">
        <w:rPr>
          <w:rFonts w:ascii="Verdana" w:hAnsi="Verdana"/>
          <w:sz w:val="18"/>
          <w:szCs w:val="18"/>
          <w:lang w:val="mk-MK"/>
        </w:rPr>
        <w:br/>
        <w:t xml:space="preserve">- </w:t>
      </w:r>
      <w:r w:rsidRPr="00C31903">
        <w:rPr>
          <w:rFonts w:ascii="Verdana" w:hAnsi="Verdana"/>
          <w:b/>
          <w:sz w:val="18"/>
          <w:szCs w:val="18"/>
          <w:lang w:val="mk-MK"/>
        </w:rPr>
        <w:t xml:space="preserve">лишување и оневозможување на остварување и користење на права утврдени со закон, колективен договор и договорот за вработување, </w:t>
      </w:r>
      <w:r w:rsidRPr="00C31903">
        <w:rPr>
          <w:rFonts w:ascii="Verdana" w:hAnsi="Verdana"/>
          <w:sz w:val="18"/>
          <w:szCs w:val="18"/>
          <w:lang w:val="mk-MK"/>
        </w:rPr>
        <w:t>чија заштита се остварува во постапкакај работодавачот и пред надлеженсуд;</w:t>
      </w:r>
      <w:r w:rsidRPr="00C31903">
        <w:rPr>
          <w:rStyle w:val="apple-converted-space"/>
          <w:rFonts w:ascii="Verdana" w:hAnsi="Verdana"/>
          <w:sz w:val="18"/>
          <w:szCs w:val="18"/>
          <w:lang w:val="mk-MK"/>
        </w:rPr>
        <w:t> </w:t>
      </w:r>
    </w:p>
    <w:p w:rsidR="00357C12" w:rsidRPr="00C31903" w:rsidRDefault="00357C12" w:rsidP="00357C12">
      <w:pPr>
        <w:spacing w:after="0"/>
        <w:ind w:left="720"/>
        <w:jc w:val="both"/>
        <w:rPr>
          <w:rStyle w:val="apple-converted-space"/>
          <w:rFonts w:ascii="Verdana" w:hAnsi="Verdana"/>
          <w:sz w:val="18"/>
          <w:szCs w:val="18"/>
          <w:lang w:val="mk-MK"/>
        </w:rPr>
      </w:pPr>
      <w:r w:rsidRPr="00C31903">
        <w:rPr>
          <w:rFonts w:ascii="Verdana" w:hAnsi="Verdana"/>
          <w:sz w:val="18"/>
          <w:szCs w:val="18"/>
          <w:lang w:val="mk-MK"/>
        </w:rPr>
        <w:br/>
        <w:t xml:space="preserve">-секое неоправдано правење на разлика при нееднакво постапување спрема вработениот </w:t>
      </w:r>
      <w:r w:rsidRPr="00C31903">
        <w:rPr>
          <w:rFonts w:ascii="Verdana" w:hAnsi="Verdana"/>
          <w:b/>
          <w:sz w:val="18"/>
          <w:szCs w:val="18"/>
          <w:lang w:val="mk-MK"/>
        </w:rPr>
        <w:t xml:space="preserve">по кој било основ на дискриминација, </w:t>
      </w:r>
      <w:r w:rsidRPr="00C31903">
        <w:rPr>
          <w:rFonts w:ascii="Verdana" w:hAnsi="Verdana"/>
          <w:sz w:val="18"/>
          <w:szCs w:val="18"/>
          <w:lang w:val="mk-MK"/>
        </w:rPr>
        <w:t>кое е забрането и во врска со кое се обезбедува заштита, согласно со закон и</w:t>
      </w:r>
      <w:r w:rsidRPr="00C31903">
        <w:rPr>
          <w:rStyle w:val="apple-converted-space"/>
          <w:rFonts w:ascii="Verdana" w:hAnsi="Verdana"/>
          <w:sz w:val="18"/>
          <w:szCs w:val="18"/>
          <w:lang w:val="mk-MK"/>
        </w:rPr>
        <w:t> </w:t>
      </w:r>
    </w:p>
    <w:p w:rsidR="00357C12" w:rsidRPr="00C31903" w:rsidRDefault="00357C12" w:rsidP="00357C12">
      <w:pPr>
        <w:spacing w:after="0"/>
        <w:ind w:left="720"/>
        <w:jc w:val="both"/>
        <w:rPr>
          <w:rFonts w:ascii="Verdana" w:hAnsi="Verdana"/>
          <w:b/>
          <w:sz w:val="18"/>
          <w:szCs w:val="18"/>
          <w:lang w:val="mk-MK"/>
        </w:rPr>
      </w:pPr>
      <w:r w:rsidRPr="00C31903">
        <w:rPr>
          <w:rFonts w:ascii="Verdana" w:hAnsi="Verdana"/>
          <w:sz w:val="18"/>
          <w:szCs w:val="18"/>
          <w:lang w:val="mk-MK"/>
        </w:rPr>
        <w:br/>
        <w:t>-</w:t>
      </w:r>
      <w:r w:rsidRPr="00C31903">
        <w:rPr>
          <w:rFonts w:ascii="Verdana" w:hAnsi="Verdana"/>
          <w:b/>
          <w:sz w:val="18"/>
          <w:szCs w:val="18"/>
          <w:lang w:val="mk-MK"/>
        </w:rPr>
        <w:t>повремени</w:t>
      </w:r>
      <w:r w:rsidR="002D188B" w:rsidRPr="00C31903">
        <w:rPr>
          <w:rFonts w:ascii="Verdana" w:hAnsi="Verdana"/>
          <w:b/>
          <w:sz w:val="18"/>
          <w:szCs w:val="18"/>
          <w:lang w:val="mk-MK"/>
        </w:rPr>
        <w:t xml:space="preserve"> </w:t>
      </w:r>
      <w:r w:rsidRPr="00C31903">
        <w:rPr>
          <w:rFonts w:ascii="Verdana" w:hAnsi="Verdana"/>
          <w:b/>
          <w:sz w:val="18"/>
          <w:szCs w:val="18"/>
          <w:lang w:val="mk-MK"/>
        </w:rPr>
        <w:t>разлики во мислењата</w:t>
      </w:r>
      <w:r w:rsidRPr="00C31903">
        <w:rPr>
          <w:rFonts w:ascii="Verdana" w:hAnsi="Verdana"/>
          <w:sz w:val="18"/>
          <w:szCs w:val="18"/>
          <w:lang w:val="mk-MK"/>
        </w:rPr>
        <w:t xml:space="preserve"> во врска со прашања и проблемиповрзани со вршењето на работите и работнитезадачи, </w:t>
      </w:r>
      <w:r w:rsidRPr="00C31903">
        <w:rPr>
          <w:rFonts w:ascii="Verdana" w:hAnsi="Verdana"/>
          <w:b/>
          <w:sz w:val="18"/>
          <w:szCs w:val="18"/>
          <w:lang w:val="mk-MK"/>
        </w:rPr>
        <w:t>освен ако истите</w:t>
      </w:r>
      <w:r w:rsidR="002D188B" w:rsidRPr="00C31903">
        <w:rPr>
          <w:rFonts w:ascii="Verdana" w:hAnsi="Verdana"/>
          <w:b/>
          <w:sz w:val="18"/>
          <w:szCs w:val="18"/>
          <w:lang w:val="mk-MK"/>
        </w:rPr>
        <w:t xml:space="preserve"> </w:t>
      </w:r>
      <w:r w:rsidRPr="00C31903">
        <w:rPr>
          <w:rFonts w:ascii="Verdana" w:hAnsi="Verdana"/>
          <w:b/>
          <w:sz w:val="18"/>
          <w:szCs w:val="18"/>
          <w:lang w:val="mk-MK"/>
        </w:rPr>
        <w:t>немаат за цел да го повредат или намерно</w:t>
      </w:r>
      <w:r w:rsidR="002D188B" w:rsidRPr="00C31903">
        <w:rPr>
          <w:rFonts w:ascii="Verdana" w:hAnsi="Verdana"/>
          <w:b/>
          <w:sz w:val="18"/>
          <w:szCs w:val="18"/>
          <w:lang w:val="mk-MK"/>
        </w:rPr>
        <w:t xml:space="preserve"> </w:t>
      </w:r>
      <w:r w:rsidRPr="00C31903">
        <w:rPr>
          <w:rFonts w:ascii="Verdana" w:hAnsi="Verdana"/>
          <w:b/>
          <w:sz w:val="18"/>
          <w:szCs w:val="18"/>
          <w:lang w:val="mk-MK"/>
        </w:rPr>
        <w:t>навредат</w:t>
      </w:r>
      <w:r w:rsidR="002D188B" w:rsidRPr="00C31903">
        <w:rPr>
          <w:rFonts w:ascii="Verdana" w:hAnsi="Verdana"/>
          <w:b/>
          <w:sz w:val="18"/>
          <w:szCs w:val="18"/>
          <w:lang w:val="mk-MK"/>
        </w:rPr>
        <w:t xml:space="preserve"> </w:t>
      </w:r>
      <w:r w:rsidRPr="00C31903">
        <w:rPr>
          <w:rFonts w:ascii="Verdana" w:hAnsi="Verdana"/>
          <w:b/>
          <w:sz w:val="18"/>
          <w:szCs w:val="18"/>
          <w:lang w:val="mk-MK"/>
        </w:rPr>
        <w:t>вработениот.</w:t>
      </w:r>
    </w:p>
    <w:p w:rsidR="00357C12" w:rsidRPr="00C31903" w:rsidRDefault="00357C12" w:rsidP="00357C12">
      <w:pPr>
        <w:spacing w:after="0"/>
        <w:jc w:val="both"/>
        <w:rPr>
          <w:rFonts w:ascii="Verdana" w:hAnsi="Verdana"/>
          <w:b/>
          <w:sz w:val="18"/>
          <w:szCs w:val="18"/>
          <w:lang w:val="mk-MK"/>
        </w:rPr>
      </w:pPr>
    </w:p>
    <w:p w:rsidR="00357C12" w:rsidRPr="00C31903" w:rsidRDefault="00357C12" w:rsidP="00357C12">
      <w:pPr>
        <w:spacing w:after="0"/>
        <w:jc w:val="both"/>
        <w:rPr>
          <w:rFonts w:ascii="Verdana" w:hAnsi="Verdana"/>
          <w:b/>
          <w:sz w:val="18"/>
          <w:szCs w:val="18"/>
          <w:lang w:val="mk-MK"/>
        </w:rPr>
      </w:pPr>
    </w:p>
    <w:p w:rsidR="00357C12" w:rsidRPr="00C31903" w:rsidRDefault="00357C12" w:rsidP="00357C12">
      <w:pPr>
        <w:spacing w:after="0"/>
        <w:jc w:val="both"/>
        <w:rPr>
          <w:rFonts w:ascii="Verdana" w:hAnsi="Verdana"/>
          <w:b/>
          <w:sz w:val="18"/>
          <w:szCs w:val="18"/>
          <w:lang w:val="mk-MK"/>
        </w:rPr>
      </w:pPr>
    </w:p>
    <w:p w:rsidR="00357C12" w:rsidRPr="00C31903" w:rsidRDefault="00357C12" w:rsidP="00357C12">
      <w:pPr>
        <w:spacing w:after="0"/>
        <w:jc w:val="both"/>
        <w:rPr>
          <w:rFonts w:ascii="Verdana" w:hAnsi="Verdana"/>
          <w:b/>
          <w:sz w:val="18"/>
          <w:szCs w:val="18"/>
          <w:lang w:val="mk-MK"/>
        </w:rPr>
      </w:pPr>
    </w:p>
    <w:p w:rsidR="00357C12" w:rsidRPr="00C31903" w:rsidRDefault="00357C12" w:rsidP="00357C12">
      <w:pPr>
        <w:spacing w:after="0"/>
        <w:jc w:val="both"/>
        <w:rPr>
          <w:rFonts w:ascii="Verdana" w:hAnsi="Verdana"/>
          <w:b/>
          <w:sz w:val="18"/>
          <w:szCs w:val="18"/>
          <w:lang w:val="mk-MK"/>
        </w:rPr>
      </w:pPr>
    </w:p>
    <w:p w:rsidR="00357C12" w:rsidRPr="00C31903" w:rsidRDefault="00357C12" w:rsidP="00357C12">
      <w:pPr>
        <w:spacing w:after="0"/>
        <w:jc w:val="both"/>
        <w:rPr>
          <w:rFonts w:ascii="Verdana" w:hAnsi="Verdana"/>
          <w:b/>
          <w:sz w:val="18"/>
          <w:szCs w:val="18"/>
          <w:lang w:val="mk-MK"/>
        </w:rPr>
      </w:pPr>
    </w:p>
    <w:p w:rsidR="00357C12" w:rsidRPr="00C31903" w:rsidRDefault="00357C12" w:rsidP="00357C12">
      <w:pPr>
        <w:shd w:val="clear" w:color="auto" w:fill="D9D9D9"/>
        <w:spacing w:after="0"/>
        <w:jc w:val="both"/>
        <w:rPr>
          <w:rFonts w:ascii="Verdana" w:hAnsi="Verdana"/>
          <w:b/>
          <w:sz w:val="18"/>
          <w:szCs w:val="18"/>
          <w:lang w:val="mk-MK"/>
        </w:rPr>
      </w:pPr>
      <w:r w:rsidRPr="00C31903">
        <w:rPr>
          <w:rFonts w:ascii="Verdana" w:hAnsi="Verdana"/>
          <w:b/>
          <w:sz w:val="18"/>
          <w:szCs w:val="18"/>
          <w:lang w:val="mk-MK"/>
        </w:rPr>
        <w:t>Права и обврски:</w:t>
      </w:r>
    </w:p>
    <w:p w:rsidR="00357C12" w:rsidRPr="00C31903" w:rsidRDefault="00357C12" w:rsidP="00357C12">
      <w:pPr>
        <w:spacing w:after="0"/>
        <w:jc w:val="both"/>
        <w:rPr>
          <w:rFonts w:ascii="Verdana" w:hAnsi="Verdana"/>
          <w:b/>
          <w:sz w:val="18"/>
          <w:szCs w:val="18"/>
          <w:lang w:val="mk-MK"/>
        </w:rPr>
      </w:pPr>
    </w:p>
    <w:p w:rsidR="00357C12" w:rsidRPr="00C31903" w:rsidRDefault="00357C12" w:rsidP="00357C12">
      <w:pPr>
        <w:spacing w:after="0"/>
        <w:jc w:val="both"/>
        <w:rPr>
          <w:rFonts w:ascii="Verdana" w:hAnsi="Verdana"/>
          <w:b/>
          <w:sz w:val="18"/>
          <w:szCs w:val="18"/>
          <w:lang w:val="mk-MK"/>
        </w:rPr>
      </w:pPr>
      <w:r w:rsidRPr="00C31903">
        <w:rPr>
          <w:rFonts w:ascii="Verdana" w:hAnsi="Verdana"/>
          <w:b/>
          <w:sz w:val="18"/>
          <w:szCs w:val="18"/>
          <w:lang w:val="mk-MK"/>
        </w:rPr>
        <w:t>А. На работодавачот</w:t>
      </w:r>
    </w:p>
    <w:p w:rsidR="00357C12" w:rsidRPr="00C31903" w:rsidRDefault="00357C12" w:rsidP="00357C12">
      <w:pPr>
        <w:spacing w:after="0"/>
        <w:jc w:val="both"/>
        <w:rPr>
          <w:rFonts w:ascii="Verdana" w:hAnsi="Verdana"/>
          <w:b/>
          <w:sz w:val="18"/>
          <w:szCs w:val="18"/>
          <w:lang w:val="mk-MK"/>
        </w:rPr>
      </w:pPr>
    </w:p>
    <w:p w:rsidR="00357C12" w:rsidRPr="00C31903" w:rsidRDefault="00357C12" w:rsidP="00357C12">
      <w:pPr>
        <w:pStyle w:val="ListParagraph"/>
        <w:numPr>
          <w:ilvl w:val="0"/>
          <w:numId w:val="39"/>
        </w:numPr>
        <w:spacing w:after="0"/>
        <w:contextualSpacing/>
        <w:jc w:val="both"/>
        <w:rPr>
          <w:rFonts w:ascii="Verdana" w:hAnsi="Verdana"/>
          <w:sz w:val="18"/>
          <w:szCs w:val="18"/>
          <w:lang w:val="mk-MK"/>
        </w:rPr>
      </w:pPr>
      <w:r w:rsidRPr="00C31903">
        <w:rPr>
          <w:rFonts w:ascii="Verdana" w:hAnsi="Verdana"/>
          <w:sz w:val="18"/>
          <w:szCs w:val="18"/>
          <w:lang w:val="mk-MK"/>
        </w:rPr>
        <w:t>Обезбедување на превентивни мерки за заштита</w:t>
      </w:r>
    </w:p>
    <w:p w:rsidR="00357C12" w:rsidRPr="00C31903" w:rsidRDefault="00357C12" w:rsidP="00357C12">
      <w:pPr>
        <w:pStyle w:val="ListParagraph"/>
        <w:numPr>
          <w:ilvl w:val="0"/>
          <w:numId w:val="39"/>
        </w:numPr>
        <w:spacing w:after="0"/>
        <w:contextualSpacing/>
        <w:jc w:val="both"/>
        <w:rPr>
          <w:rFonts w:ascii="Verdana" w:hAnsi="Verdana"/>
          <w:sz w:val="18"/>
          <w:szCs w:val="18"/>
          <w:lang w:val="mk-MK"/>
        </w:rPr>
      </w:pPr>
      <w:r w:rsidRPr="00C31903">
        <w:rPr>
          <w:rFonts w:ascii="Verdana" w:hAnsi="Verdana"/>
          <w:sz w:val="18"/>
          <w:szCs w:val="18"/>
          <w:lang w:val="mk-MK"/>
        </w:rPr>
        <w:t>Известување на вработените:</w:t>
      </w:r>
    </w:p>
    <w:p w:rsidR="00357C12" w:rsidRPr="00C31903" w:rsidRDefault="00357C12" w:rsidP="00357C12">
      <w:pPr>
        <w:pStyle w:val="ListParagraph"/>
        <w:numPr>
          <w:ilvl w:val="1"/>
          <w:numId w:val="39"/>
        </w:numPr>
        <w:spacing w:after="0"/>
        <w:contextualSpacing/>
        <w:jc w:val="both"/>
        <w:rPr>
          <w:rFonts w:ascii="Verdana" w:hAnsi="Verdana"/>
          <w:sz w:val="18"/>
          <w:szCs w:val="18"/>
          <w:lang w:val="mk-MK"/>
        </w:rPr>
      </w:pPr>
      <w:r w:rsidRPr="00C31903">
        <w:rPr>
          <w:rFonts w:ascii="Verdana" w:hAnsi="Verdana"/>
          <w:sz w:val="18"/>
          <w:szCs w:val="18"/>
          <w:lang w:val="mk-MK"/>
        </w:rPr>
        <w:t xml:space="preserve"> за мерките за заштита од вознемирување како и постапката во врска со заштита од вознемирување на работно место</w:t>
      </w:r>
    </w:p>
    <w:p w:rsidR="00357C12" w:rsidRPr="00C31903" w:rsidRDefault="00357C12" w:rsidP="00357C12">
      <w:pPr>
        <w:pStyle w:val="ListParagraph"/>
        <w:numPr>
          <w:ilvl w:val="1"/>
          <w:numId w:val="39"/>
        </w:numPr>
        <w:spacing w:after="0"/>
        <w:contextualSpacing/>
        <w:jc w:val="both"/>
        <w:rPr>
          <w:rFonts w:ascii="Verdana" w:hAnsi="Verdana"/>
          <w:sz w:val="18"/>
          <w:szCs w:val="18"/>
          <w:lang w:val="mk-MK"/>
        </w:rPr>
      </w:pPr>
      <w:r w:rsidRPr="00C31903">
        <w:rPr>
          <w:rFonts w:ascii="Verdana" w:hAnsi="Verdana"/>
          <w:sz w:val="18"/>
          <w:szCs w:val="18"/>
          <w:lang w:val="mk-MK"/>
        </w:rPr>
        <w:lastRenderedPageBreak/>
        <w:t>За правата, обврските и одговорностите на работникот и на работодавачот при склучување на договорот за вработување, а и во текот на целото работење</w:t>
      </w:r>
    </w:p>
    <w:p w:rsidR="00357C12" w:rsidRPr="00C31903" w:rsidRDefault="00357C12" w:rsidP="00357C12">
      <w:pPr>
        <w:pStyle w:val="ListParagraph"/>
        <w:numPr>
          <w:ilvl w:val="0"/>
          <w:numId w:val="39"/>
        </w:numPr>
        <w:spacing w:after="0"/>
        <w:contextualSpacing/>
        <w:jc w:val="both"/>
        <w:rPr>
          <w:rFonts w:ascii="Verdana" w:hAnsi="Verdana"/>
          <w:sz w:val="18"/>
          <w:szCs w:val="18"/>
          <w:lang w:val="mk-MK"/>
        </w:rPr>
      </w:pPr>
      <w:r w:rsidRPr="00C31903">
        <w:rPr>
          <w:rFonts w:ascii="Verdana" w:hAnsi="Verdana"/>
          <w:sz w:val="18"/>
          <w:szCs w:val="18"/>
          <w:lang w:val="mk-MK"/>
        </w:rPr>
        <w:t>Подготвување на листа на посредници (за раб</w:t>
      </w:r>
      <w:r w:rsidR="001B0231" w:rsidRPr="00C31903">
        <w:rPr>
          <w:rFonts w:ascii="Verdana" w:hAnsi="Verdana"/>
          <w:sz w:val="18"/>
          <w:szCs w:val="18"/>
          <w:lang w:val="mk-MK"/>
        </w:rPr>
        <w:t xml:space="preserve">отодавачи со над 50 работници) – </w:t>
      </w:r>
      <w:r w:rsidR="002D188B" w:rsidRPr="00C31903">
        <w:rPr>
          <w:rFonts w:ascii="Verdana" w:hAnsi="Verdana"/>
          <w:b/>
          <w:sz w:val="18"/>
          <w:szCs w:val="18"/>
          <w:lang w:val="mk-MK"/>
        </w:rPr>
        <w:t>итно</w:t>
      </w:r>
      <w:r w:rsidR="001B0231" w:rsidRPr="00C31903">
        <w:rPr>
          <w:rFonts w:ascii="Verdana" w:hAnsi="Verdana"/>
          <w:sz w:val="18"/>
          <w:szCs w:val="18"/>
          <w:lang w:val="mk-MK"/>
        </w:rPr>
        <w:t>,</w:t>
      </w:r>
      <w:r w:rsidRPr="00C31903">
        <w:rPr>
          <w:rFonts w:ascii="Verdana" w:hAnsi="Verdana"/>
          <w:sz w:val="18"/>
          <w:szCs w:val="18"/>
          <w:lang w:val="mk-MK"/>
        </w:rPr>
        <w:t>или овозможување на спогодбен избор на посредник кај помалите работодавци</w:t>
      </w:r>
    </w:p>
    <w:p w:rsidR="00357C12" w:rsidRPr="00C31903" w:rsidRDefault="00357C12" w:rsidP="00357C12">
      <w:pPr>
        <w:pStyle w:val="ListParagraph"/>
        <w:numPr>
          <w:ilvl w:val="0"/>
          <w:numId w:val="39"/>
        </w:numPr>
        <w:spacing w:after="0"/>
        <w:contextualSpacing/>
        <w:jc w:val="both"/>
        <w:rPr>
          <w:rFonts w:ascii="Verdana" w:hAnsi="Verdana"/>
          <w:sz w:val="18"/>
          <w:szCs w:val="18"/>
          <w:lang w:val="mk-MK"/>
        </w:rPr>
      </w:pPr>
      <w:r w:rsidRPr="00C31903">
        <w:rPr>
          <w:rFonts w:ascii="Verdana" w:hAnsi="Verdana"/>
          <w:sz w:val="18"/>
          <w:szCs w:val="18"/>
          <w:lang w:val="mk-MK"/>
        </w:rPr>
        <w:t>Надомест на штета – може да бара од лицето поради чие однесување настанала штета како резултат на вознемирување на работно место</w:t>
      </w:r>
    </w:p>
    <w:p w:rsidR="00357C12" w:rsidRPr="00C31903" w:rsidRDefault="00357C12" w:rsidP="00357C12">
      <w:pPr>
        <w:pStyle w:val="ListParagraph"/>
        <w:numPr>
          <w:ilvl w:val="0"/>
          <w:numId w:val="39"/>
        </w:numPr>
        <w:spacing w:after="0"/>
        <w:contextualSpacing/>
        <w:jc w:val="both"/>
        <w:rPr>
          <w:rFonts w:ascii="Verdana" w:hAnsi="Verdana"/>
          <w:sz w:val="18"/>
          <w:szCs w:val="18"/>
          <w:lang w:val="mk-MK"/>
        </w:rPr>
      </w:pPr>
      <w:r w:rsidRPr="00C31903">
        <w:rPr>
          <w:rFonts w:ascii="Verdana" w:hAnsi="Verdana"/>
          <w:sz w:val="18"/>
          <w:szCs w:val="18"/>
          <w:lang w:val="mk-MK"/>
        </w:rPr>
        <w:t>Работодавачот е обврзан да постапува по препораките дадени од страна на посредникот во Заклучокот со кои завршува постапката за помирување</w:t>
      </w:r>
    </w:p>
    <w:p w:rsidR="00357C12" w:rsidRPr="00C31903" w:rsidRDefault="00357C12" w:rsidP="00357C12">
      <w:pPr>
        <w:spacing w:after="0"/>
        <w:jc w:val="both"/>
        <w:rPr>
          <w:rFonts w:ascii="Verdana" w:hAnsi="Verdana"/>
          <w:b/>
          <w:sz w:val="18"/>
          <w:szCs w:val="18"/>
          <w:lang w:val="mk-MK"/>
        </w:rPr>
      </w:pPr>
    </w:p>
    <w:p w:rsidR="00357C12" w:rsidRPr="00C31903" w:rsidRDefault="00357C12" w:rsidP="00357C12">
      <w:pPr>
        <w:spacing w:after="0"/>
        <w:jc w:val="both"/>
        <w:rPr>
          <w:rFonts w:ascii="Verdana" w:hAnsi="Verdana"/>
          <w:b/>
          <w:sz w:val="18"/>
          <w:szCs w:val="18"/>
          <w:lang w:val="mk-MK"/>
        </w:rPr>
      </w:pPr>
      <w:r w:rsidRPr="00C31903">
        <w:rPr>
          <w:rFonts w:ascii="Verdana" w:hAnsi="Verdana"/>
          <w:b/>
          <w:sz w:val="18"/>
          <w:szCs w:val="18"/>
          <w:lang w:val="mk-MK"/>
        </w:rPr>
        <w:t>Б. На работникот:</w:t>
      </w:r>
    </w:p>
    <w:p w:rsidR="00357C12" w:rsidRPr="00C31903" w:rsidRDefault="00357C12" w:rsidP="00357C12">
      <w:pPr>
        <w:pStyle w:val="ListParagraph"/>
        <w:numPr>
          <w:ilvl w:val="0"/>
          <w:numId w:val="39"/>
        </w:numPr>
        <w:spacing w:after="0"/>
        <w:contextualSpacing/>
        <w:jc w:val="both"/>
        <w:rPr>
          <w:rFonts w:ascii="Verdana" w:hAnsi="Verdana"/>
          <w:sz w:val="18"/>
          <w:szCs w:val="18"/>
          <w:lang w:val="mk-MK"/>
        </w:rPr>
      </w:pPr>
      <w:r w:rsidRPr="00C31903">
        <w:rPr>
          <w:rFonts w:ascii="Verdana" w:hAnsi="Verdana"/>
          <w:sz w:val="18"/>
          <w:szCs w:val="18"/>
          <w:lang w:val="mk-MK"/>
        </w:rPr>
        <w:t>Работникот е должен да го информира работодавачот ако забележи постоење на вознемирување на работно место</w:t>
      </w:r>
    </w:p>
    <w:p w:rsidR="00357C12" w:rsidRPr="00C31903" w:rsidRDefault="00F17D8D" w:rsidP="00357C12">
      <w:pPr>
        <w:pStyle w:val="ListParagraph"/>
        <w:numPr>
          <w:ilvl w:val="0"/>
          <w:numId w:val="39"/>
        </w:numPr>
        <w:spacing w:after="0"/>
        <w:contextualSpacing/>
        <w:jc w:val="both"/>
        <w:rPr>
          <w:rFonts w:ascii="Verdana" w:hAnsi="Verdana"/>
          <w:sz w:val="18"/>
          <w:szCs w:val="18"/>
          <w:lang w:val="mk-MK"/>
        </w:rPr>
      </w:pPr>
      <w:r w:rsidRPr="00C31903">
        <w:rPr>
          <w:rFonts w:ascii="Verdana" w:hAnsi="Verdana"/>
          <w:sz w:val="18"/>
          <w:szCs w:val="18"/>
          <w:lang w:val="mk-MK"/>
        </w:rPr>
        <w:t>Работникот има право да поведе п</w:t>
      </w:r>
      <w:r w:rsidR="00357C12" w:rsidRPr="00C31903">
        <w:rPr>
          <w:rFonts w:ascii="Verdana" w:hAnsi="Verdana"/>
          <w:sz w:val="18"/>
          <w:szCs w:val="18"/>
          <w:lang w:val="mk-MK"/>
        </w:rPr>
        <w:t xml:space="preserve">остапка за заштита од вознемирување на работно место </w:t>
      </w:r>
    </w:p>
    <w:p w:rsidR="00357C12" w:rsidRPr="00C31903" w:rsidRDefault="00F17D8D" w:rsidP="00357C12">
      <w:pPr>
        <w:pStyle w:val="ListParagraph"/>
        <w:numPr>
          <w:ilvl w:val="0"/>
          <w:numId w:val="39"/>
        </w:numPr>
        <w:spacing w:after="0"/>
        <w:contextualSpacing/>
        <w:jc w:val="both"/>
        <w:rPr>
          <w:rFonts w:ascii="Verdana" w:hAnsi="Verdana"/>
          <w:sz w:val="18"/>
          <w:szCs w:val="18"/>
          <w:lang w:val="mk-MK"/>
        </w:rPr>
      </w:pPr>
      <w:r w:rsidRPr="00C31903">
        <w:rPr>
          <w:rFonts w:ascii="Verdana" w:hAnsi="Verdana"/>
          <w:sz w:val="18"/>
          <w:szCs w:val="18"/>
          <w:lang w:val="mk-MK"/>
        </w:rPr>
        <w:t>Работникот мора да биде свесен за постоењето на з</w:t>
      </w:r>
      <w:r w:rsidR="00357C12" w:rsidRPr="00C31903">
        <w:rPr>
          <w:rFonts w:ascii="Verdana" w:hAnsi="Verdana"/>
          <w:sz w:val="18"/>
          <w:szCs w:val="18"/>
          <w:lang w:val="mk-MK"/>
        </w:rPr>
        <w:t>абрана за злоупотреба на правата</w:t>
      </w:r>
      <w:r w:rsidRPr="00C31903">
        <w:rPr>
          <w:rFonts w:ascii="Verdana" w:hAnsi="Verdana"/>
          <w:sz w:val="18"/>
          <w:szCs w:val="18"/>
          <w:lang w:val="mk-MK"/>
        </w:rPr>
        <w:t xml:space="preserve"> од овој закон</w:t>
      </w:r>
    </w:p>
    <w:p w:rsidR="00357C12" w:rsidRPr="00C31903" w:rsidRDefault="00357C12" w:rsidP="00357C12">
      <w:pPr>
        <w:pStyle w:val="ListParagraph"/>
        <w:numPr>
          <w:ilvl w:val="0"/>
          <w:numId w:val="39"/>
        </w:numPr>
        <w:spacing w:after="0"/>
        <w:contextualSpacing/>
        <w:jc w:val="both"/>
        <w:rPr>
          <w:rFonts w:ascii="Verdana" w:hAnsi="Verdana"/>
          <w:sz w:val="18"/>
          <w:szCs w:val="18"/>
          <w:lang w:val="mk-MK"/>
        </w:rPr>
      </w:pPr>
      <w:r w:rsidRPr="00C31903">
        <w:rPr>
          <w:rFonts w:ascii="Verdana" w:hAnsi="Verdana"/>
          <w:sz w:val="18"/>
          <w:szCs w:val="18"/>
          <w:lang w:val="mk-MK"/>
        </w:rPr>
        <w:t>Работникот кој повел постапка за заштита, или кој бил сведок во истата, не смее да биде ставен во понеповолна положба во поглед на остварување на правата и обврските од работен однос, поведување на постапка за утврдување на дисциплинска, материјална и друга одговорност на вработениот, откажување на договорот за вработување или престанување на работниот однос од деловни причини во рок од две години од денот кога е поведена постапката за заштита од вознемирување, или од денот кога учествувал како сведок во ваквата постапка.</w:t>
      </w:r>
    </w:p>
    <w:p w:rsidR="00357C12" w:rsidRPr="00C31903" w:rsidRDefault="00357C12" w:rsidP="00357C12">
      <w:pPr>
        <w:spacing w:after="0"/>
        <w:jc w:val="both"/>
        <w:rPr>
          <w:rFonts w:ascii="Verdana" w:hAnsi="Verdana"/>
          <w:sz w:val="18"/>
          <w:szCs w:val="18"/>
          <w:lang w:val="mk-MK"/>
        </w:rPr>
      </w:pPr>
    </w:p>
    <w:p w:rsidR="00357C12" w:rsidRPr="00C31903" w:rsidRDefault="00357C12" w:rsidP="00357C12">
      <w:pPr>
        <w:shd w:val="clear" w:color="auto" w:fill="D9D9D9"/>
        <w:spacing w:after="0"/>
        <w:jc w:val="both"/>
        <w:rPr>
          <w:rFonts w:ascii="Verdana" w:hAnsi="Verdana"/>
          <w:b/>
          <w:sz w:val="18"/>
          <w:szCs w:val="18"/>
          <w:lang w:val="mk-MK"/>
        </w:rPr>
      </w:pPr>
      <w:r w:rsidRPr="00C31903">
        <w:rPr>
          <w:rFonts w:ascii="Verdana" w:hAnsi="Verdana"/>
          <w:b/>
          <w:sz w:val="18"/>
          <w:szCs w:val="18"/>
          <w:lang w:val="mk-MK"/>
        </w:rPr>
        <w:t>Постапка за заштита од вознемирување</w:t>
      </w:r>
    </w:p>
    <w:p w:rsidR="00357C12" w:rsidRPr="00C31903" w:rsidRDefault="00357C12" w:rsidP="00357C12">
      <w:pPr>
        <w:pStyle w:val="ListParagraph"/>
        <w:spacing w:after="0"/>
        <w:jc w:val="both"/>
        <w:rPr>
          <w:rFonts w:ascii="Verdana" w:hAnsi="Verdana"/>
          <w:sz w:val="18"/>
          <w:szCs w:val="18"/>
          <w:lang w:val="mk-MK"/>
        </w:rPr>
      </w:pPr>
      <w:r w:rsidRPr="00C31903">
        <w:rPr>
          <w:rFonts w:ascii="Verdana" w:hAnsi="Verdana"/>
          <w:b/>
          <w:sz w:val="18"/>
          <w:szCs w:val="18"/>
          <w:lang w:val="mk-MK"/>
        </w:rPr>
        <w:t xml:space="preserve">Претходна постапка </w:t>
      </w:r>
      <w:r w:rsidRPr="00C31903">
        <w:rPr>
          <w:rFonts w:ascii="Verdana" w:hAnsi="Verdana"/>
          <w:sz w:val="18"/>
          <w:szCs w:val="18"/>
          <w:lang w:val="mk-MK"/>
        </w:rPr>
        <w:t>(незадолжителна)</w:t>
      </w:r>
    </w:p>
    <w:p w:rsidR="00357C12" w:rsidRPr="00C31903" w:rsidRDefault="00357C12" w:rsidP="00357C12">
      <w:pPr>
        <w:pStyle w:val="ListParagraph"/>
        <w:numPr>
          <w:ilvl w:val="0"/>
          <w:numId w:val="39"/>
        </w:numPr>
        <w:spacing w:after="0"/>
        <w:contextualSpacing/>
        <w:jc w:val="both"/>
        <w:rPr>
          <w:rFonts w:ascii="Verdana" w:hAnsi="Verdana"/>
          <w:b/>
          <w:sz w:val="18"/>
          <w:szCs w:val="18"/>
          <w:lang w:val="mk-MK"/>
        </w:rPr>
      </w:pPr>
      <w:r w:rsidRPr="00C31903">
        <w:rPr>
          <w:rFonts w:ascii="Verdana" w:hAnsi="Verdana"/>
          <w:sz w:val="18"/>
          <w:szCs w:val="18"/>
          <w:lang w:val="mk-MK"/>
        </w:rPr>
        <w:t>Вознемируваниот има право писмено да му се обрати на лицето чие однесување го смета за вознемирувачко , и да го предупреди дека ќе побара законска заштита доколку таквото однесување не престане веднаш.</w:t>
      </w:r>
    </w:p>
    <w:p w:rsidR="00357C12" w:rsidRPr="00C31903" w:rsidRDefault="00357C12" w:rsidP="00357C12">
      <w:pPr>
        <w:spacing w:after="0"/>
        <w:jc w:val="both"/>
        <w:rPr>
          <w:rFonts w:ascii="Verdana" w:hAnsi="Verdana"/>
          <w:b/>
          <w:sz w:val="18"/>
          <w:szCs w:val="18"/>
          <w:lang w:val="mk-MK"/>
        </w:rPr>
      </w:pPr>
    </w:p>
    <w:p w:rsidR="00357C12" w:rsidRPr="00C31903" w:rsidRDefault="00357C12" w:rsidP="00357C12">
      <w:pPr>
        <w:spacing w:after="0"/>
        <w:jc w:val="both"/>
        <w:rPr>
          <w:rFonts w:ascii="Verdana" w:hAnsi="Verdana"/>
          <w:b/>
          <w:sz w:val="18"/>
          <w:szCs w:val="18"/>
          <w:lang w:val="mk-MK"/>
        </w:rPr>
      </w:pPr>
      <w:r w:rsidRPr="00C31903">
        <w:rPr>
          <w:rFonts w:ascii="Verdana" w:hAnsi="Verdana"/>
          <w:b/>
          <w:sz w:val="18"/>
          <w:szCs w:val="18"/>
          <w:lang w:val="mk-MK"/>
        </w:rPr>
        <w:t>Тек на постапката:</w:t>
      </w:r>
    </w:p>
    <w:p w:rsidR="00357C12" w:rsidRPr="00C31903" w:rsidRDefault="00357C12" w:rsidP="00357C12">
      <w:pPr>
        <w:pStyle w:val="ListParagraph"/>
        <w:numPr>
          <w:ilvl w:val="0"/>
          <w:numId w:val="40"/>
        </w:numPr>
        <w:spacing w:after="0"/>
        <w:contextualSpacing/>
        <w:jc w:val="both"/>
        <w:rPr>
          <w:rFonts w:ascii="Verdana" w:hAnsi="Verdana"/>
          <w:b/>
          <w:sz w:val="18"/>
          <w:szCs w:val="18"/>
          <w:lang w:val="mk-MK"/>
        </w:rPr>
      </w:pPr>
      <w:r w:rsidRPr="00C31903">
        <w:rPr>
          <w:rFonts w:ascii="Verdana" w:hAnsi="Verdana"/>
          <w:b/>
          <w:sz w:val="18"/>
          <w:szCs w:val="18"/>
          <w:lang w:val="mk-MK"/>
        </w:rPr>
        <w:t>Писмено барање за заштита од вознемирување</w:t>
      </w:r>
    </w:p>
    <w:p w:rsidR="00357C12" w:rsidRPr="00C31903" w:rsidRDefault="00357C12" w:rsidP="00357C12">
      <w:pPr>
        <w:spacing w:after="0"/>
        <w:jc w:val="both"/>
        <w:rPr>
          <w:rFonts w:ascii="Verdana" w:hAnsi="Verdana"/>
          <w:sz w:val="18"/>
          <w:szCs w:val="18"/>
          <w:lang w:val="mk-MK"/>
        </w:rPr>
      </w:pPr>
      <w:r w:rsidRPr="00C31903">
        <w:rPr>
          <w:rFonts w:ascii="Verdana" w:hAnsi="Verdana"/>
          <w:sz w:val="18"/>
          <w:szCs w:val="18"/>
          <w:lang w:val="mk-MK"/>
        </w:rPr>
        <w:t>Вознемируваниот поднесува писмено барање за заштита од вознемирување до работодавачот. Вознемируваниот може да овласти и друго лице – претставник од синдикатот/лице надлежно за работите за безбедност и здравје при работа/лице надлежно за управување на човечки ресурски и претставник на вработените, да го поднесе барањето до работодавачот во негово име. Овластувањето мора да биде дадено во писмена форма.</w:t>
      </w:r>
    </w:p>
    <w:p w:rsidR="00357C12" w:rsidRPr="00C31903" w:rsidRDefault="00357C12" w:rsidP="00357C12">
      <w:pPr>
        <w:spacing w:after="0"/>
        <w:jc w:val="both"/>
        <w:rPr>
          <w:rFonts w:ascii="Verdana" w:hAnsi="Verdana"/>
          <w:sz w:val="18"/>
          <w:szCs w:val="18"/>
          <w:lang w:val="mk-MK"/>
        </w:rPr>
      </w:pPr>
    </w:p>
    <w:p w:rsidR="00357C12" w:rsidRPr="00C31903" w:rsidRDefault="00357C12" w:rsidP="00357C12">
      <w:pPr>
        <w:spacing w:after="0"/>
        <w:jc w:val="both"/>
        <w:rPr>
          <w:rFonts w:ascii="Verdana" w:hAnsi="Verdana"/>
          <w:sz w:val="18"/>
          <w:szCs w:val="18"/>
          <w:lang w:val="mk-MK"/>
        </w:rPr>
      </w:pPr>
      <w:r w:rsidRPr="00C31903">
        <w:rPr>
          <w:rFonts w:ascii="Verdana" w:hAnsi="Verdana"/>
          <w:b/>
          <w:sz w:val="18"/>
          <w:szCs w:val="18"/>
          <w:lang w:val="mk-MK"/>
        </w:rPr>
        <w:t xml:space="preserve">Рокот </w:t>
      </w:r>
      <w:r w:rsidRPr="00C31903">
        <w:rPr>
          <w:rFonts w:ascii="Verdana" w:hAnsi="Verdana"/>
          <w:sz w:val="18"/>
          <w:szCs w:val="18"/>
          <w:lang w:val="mk-MK"/>
        </w:rPr>
        <w:t xml:space="preserve">за поднесување на Барање е </w:t>
      </w:r>
      <w:r w:rsidRPr="00C31903">
        <w:rPr>
          <w:rFonts w:ascii="Verdana" w:hAnsi="Verdana"/>
          <w:b/>
          <w:sz w:val="18"/>
          <w:szCs w:val="18"/>
          <w:lang w:val="mk-MK"/>
        </w:rPr>
        <w:t xml:space="preserve">6 месеци </w:t>
      </w:r>
      <w:r w:rsidRPr="00C31903">
        <w:rPr>
          <w:rFonts w:ascii="Verdana" w:hAnsi="Verdana"/>
          <w:sz w:val="18"/>
          <w:szCs w:val="18"/>
          <w:lang w:val="mk-MK"/>
        </w:rPr>
        <w:t xml:space="preserve">од денот кога последен пат е извршено однесувањето кое претставува вознемирување на работното место. </w:t>
      </w:r>
    </w:p>
    <w:p w:rsidR="00357C12" w:rsidRPr="00C31903" w:rsidRDefault="00357C12" w:rsidP="00357C12">
      <w:pPr>
        <w:spacing w:after="0"/>
        <w:jc w:val="both"/>
        <w:rPr>
          <w:rFonts w:ascii="Verdana" w:hAnsi="Verdana"/>
          <w:sz w:val="18"/>
          <w:szCs w:val="18"/>
          <w:lang w:val="mk-MK"/>
        </w:rPr>
      </w:pPr>
    </w:p>
    <w:p w:rsidR="00357C12" w:rsidRPr="00C31903" w:rsidRDefault="00357C12" w:rsidP="00357C12">
      <w:pPr>
        <w:pStyle w:val="ListParagraph"/>
        <w:numPr>
          <w:ilvl w:val="0"/>
          <w:numId w:val="40"/>
        </w:numPr>
        <w:spacing w:after="0"/>
        <w:contextualSpacing/>
        <w:jc w:val="both"/>
        <w:rPr>
          <w:rFonts w:ascii="Verdana" w:hAnsi="Verdana"/>
          <w:b/>
          <w:sz w:val="18"/>
          <w:szCs w:val="18"/>
          <w:lang w:val="mk-MK"/>
        </w:rPr>
      </w:pPr>
      <w:r w:rsidRPr="00C31903">
        <w:rPr>
          <w:rFonts w:ascii="Verdana" w:hAnsi="Verdana"/>
          <w:b/>
          <w:sz w:val="18"/>
          <w:szCs w:val="18"/>
          <w:lang w:val="mk-MK"/>
        </w:rPr>
        <w:t xml:space="preserve">Постапка на посредување </w:t>
      </w:r>
    </w:p>
    <w:p w:rsidR="00357C12" w:rsidRPr="00C31903" w:rsidRDefault="00357C12" w:rsidP="00357C12">
      <w:pPr>
        <w:spacing w:after="0"/>
        <w:jc w:val="both"/>
        <w:rPr>
          <w:rFonts w:ascii="Verdana" w:hAnsi="Verdana"/>
          <w:sz w:val="18"/>
          <w:szCs w:val="18"/>
          <w:lang w:val="mk-MK"/>
        </w:rPr>
      </w:pPr>
      <w:r w:rsidRPr="00C31903">
        <w:rPr>
          <w:rFonts w:ascii="Verdana" w:hAnsi="Verdana"/>
          <w:b/>
          <w:sz w:val="18"/>
          <w:szCs w:val="18"/>
          <w:lang w:val="mk-MK"/>
        </w:rPr>
        <w:t xml:space="preserve">а. </w:t>
      </w:r>
      <w:r w:rsidRPr="00C31903">
        <w:rPr>
          <w:rFonts w:ascii="Verdana" w:hAnsi="Verdana"/>
          <w:sz w:val="18"/>
          <w:szCs w:val="18"/>
          <w:lang w:val="mk-MK"/>
        </w:rPr>
        <w:t xml:space="preserve"> По приемот на Барањето, работодавачот </w:t>
      </w:r>
      <w:r w:rsidRPr="00C31903">
        <w:rPr>
          <w:rFonts w:ascii="Verdana" w:hAnsi="Verdana"/>
          <w:b/>
          <w:sz w:val="18"/>
          <w:szCs w:val="18"/>
          <w:lang w:val="mk-MK"/>
        </w:rPr>
        <w:t xml:space="preserve">во рок од 8 дена </w:t>
      </w:r>
      <w:r w:rsidRPr="00C31903">
        <w:rPr>
          <w:rFonts w:ascii="Verdana" w:hAnsi="Verdana"/>
          <w:sz w:val="18"/>
          <w:szCs w:val="18"/>
          <w:lang w:val="mk-MK"/>
        </w:rPr>
        <w:t xml:space="preserve">на двете страни им предлага посредување како начин на разрешување на спорниот однос, со рок во кој се должни да го известат доколку прифаќаат посредување и избрале посредник. Доколку станува збор за работодавач со над 50 работници, истовремено им предлага и да изберат </w:t>
      </w:r>
      <w:r w:rsidRPr="00C31903">
        <w:rPr>
          <w:rFonts w:ascii="Verdana" w:hAnsi="Verdana"/>
          <w:sz w:val="18"/>
          <w:szCs w:val="18"/>
          <w:lang w:val="mk-MK"/>
        </w:rPr>
        <w:lastRenderedPageBreak/>
        <w:t>за посредник едно лице од Листата на посредници. Доколку работодавачот има помалку од 50 работници, посредникот го бираат работодавачот, вознемируваниот и вознемирувачот.</w:t>
      </w:r>
    </w:p>
    <w:p w:rsidR="00357C12" w:rsidRPr="00C31903" w:rsidRDefault="00357C12" w:rsidP="00357C12">
      <w:pPr>
        <w:spacing w:after="0"/>
        <w:ind w:left="720"/>
        <w:jc w:val="both"/>
        <w:rPr>
          <w:rFonts w:ascii="Verdana" w:hAnsi="Verdana"/>
          <w:sz w:val="18"/>
          <w:szCs w:val="18"/>
          <w:lang w:val="mk-MK"/>
        </w:rPr>
      </w:pPr>
      <w:r w:rsidRPr="00C31903">
        <w:rPr>
          <w:rFonts w:ascii="Verdana" w:hAnsi="Verdana"/>
          <w:sz w:val="18"/>
          <w:szCs w:val="18"/>
          <w:lang w:val="mk-MK"/>
        </w:rPr>
        <w:t xml:space="preserve">А1. Ако страните не можат да изберат посредник, работодавачот во рок од 8 дена ќе прати известување до вознемируваниот и вознемирувачот дека не е избран посредник. Вознемируваниот има рок од 15 дена од приемот на ваквото известување да поднесе тужба до суд. </w:t>
      </w:r>
      <w:r w:rsidRPr="00C31903">
        <w:rPr>
          <w:rFonts w:ascii="Verdana" w:hAnsi="Verdana"/>
          <w:b/>
          <w:sz w:val="18"/>
          <w:szCs w:val="18"/>
          <w:lang w:val="mk-MK"/>
        </w:rPr>
        <w:t xml:space="preserve">Доколку работодавачот не достави известување, </w:t>
      </w:r>
      <w:r w:rsidRPr="00C31903">
        <w:rPr>
          <w:rFonts w:ascii="Verdana" w:hAnsi="Verdana"/>
          <w:sz w:val="18"/>
          <w:szCs w:val="18"/>
          <w:lang w:val="mk-MK"/>
        </w:rPr>
        <w:t>рокот за тужба почнува да тече од истекот на последниот ден кога работодавачот требало да го достави известувањето.</w:t>
      </w:r>
    </w:p>
    <w:p w:rsidR="00357C12" w:rsidRPr="00C31903" w:rsidRDefault="00357C12" w:rsidP="00357C12">
      <w:pPr>
        <w:spacing w:after="0"/>
        <w:ind w:left="720"/>
        <w:jc w:val="both"/>
        <w:rPr>
          <w:rFonts w:ascii="Verdana" w:hAnsi="Verdana"/>
          <w:sz w:val="18"/>
          <w:szCs w:val="18"/>
          <w:lang w:val="mk-MK"/>
        </w:rPr>
      </w:pPr>
    </w:p>
    <w:p w:rsidR="00357C12" w:rsidRPr="00C31903" w:rsidRDefault="00357C12" w:rsidP="00357C12">
      <w:pPr>
        <w:spacing w:after="0"/>
        <w:ind w:left="720"/>
        <w:jc w:val="both"/>
        <w:rPr>
          <w:rFonts w:ascii="Verdana" w:hAnsi="Verdana"/>
          <w:sz w:val="18"/>
          <w:szCs w:val="18"/>
          <w:lang w:val="mk-MK"/>
        </w:rPr>
      </w:pPr>
      <w:r w:rsidRPr="00C31903">
        <w:rPr>
          <w:rFonts w:ascii="Verdana" w:hAnsi="Verdana"/>
          <w:sz w:val="18"/>
          <w:szCs w:val="18"/>
          <w:lang w:val="mk-MK"/>
        </w:rPr>
        <w:t>А2. Доколку страните изберат посредник, истиот го отпочнува посредувањето по итна постапка.</w:t>
      </w:r>
    </w:p>
    <w:p w:rsidR="00357C12" w:rsidRPr="00C31903" w:rsidRDefault="00357C12" w:rsidP="00357C12">
      <w:pPr>
        <w:spacing w:after="0"/>
        <w:ind w:left="720"/>
        <w:jc w:val="both"/>
        <w:rPr>
          <w:rFonts w:ascii="Verdana" w:hAnsi="Verdana"/>
          <w:sz w:val="18"/>
          <w:szCs w:val="18"/>
          <w:lang w:val="mk-MK"/>
        </w:rPr>
      </w:pPr>
    </w:p>
    <w:p w:rsidR="00357C12" w:rsidRPr="00C31903" w:rsidRDefault="00357C12" w:rsidP="00357C12">
      <w:pPr>
        <w:spacing w:after="0"/>
        <w:jc w:val="both"/>
        <w:rPr>
          <w:rFonts w:ascii="Verdana" w:hAnsi="Verdana"/>
          <w:sz w:val="18"/>
          <w:szCs w:val="18"/>
          <w:lang w:val="mk-MK"/>
        </w:rPr>
      </w:pPr>
      <w:r w:rsidRPr="00C31903">
        <w:rPr>
          <w:rFonts w:ascii="Verdana" w:hAnsi="Verdana"/>
          <w:b/>
          <w:sz w:val="18"/>
          <w:szCs w:val="18"/>
          <w:lang w:val="mk-MK"/>
        </w:rPr>
        <w:t xml:space="preserve">б. </w:t>
      </w:r>
      <w:r w:rsidRPr="00C31903">
        <w:rPr>
          <w:rFonts w:ascii="Verdana" w:hAnsi="Verdana"/>
          <w:sz w:val="18"/>
          <w:szCs w:val="18"/>
          <w:lang w:val="mk-MK"/>
        </w:rPr>
        <w:t xml:space="preserve">Посредникот е должен да постапува независно и непристрасно во текот на целата постапка. Во текот на постапката може да учествува и претставник на синдикатот, односно претставник на вработените. </w:t>
      </w:r>
      <w:r w:rsidRPr="00C31903">
        <w:rPr>
          <w:rFonts w:ascii="Verdana" w:hAnsi="Verdana"/>
          <w:b/>
          <w:sz w:val="18"/>
          <w:szCs w:val="18"/>
          <w:lang w:val="mk-MK"/>
        </w:rPr>
        <w:t xml:space="preserve">Постапката е затворена за јавноста, </w:t>
      </w:r>
      <w:r w:rsidRPr="00C31903">
        <w:rPr>
          <w:rFonts w:ascii="Verdana" w:hAnsi="Verdana"/>
          <w:sz w:val="18"/>
          <w:szCs w:val="18"/>
          <w:lang w:val="mk-MK"/>
        </w:rPr>
        <w:t>а изнесувањето на податоци до кои се дошло во текот на постапката за посредување е повреда на работните обврски.</w:t>
      </w:r>
    </w:p>
    <w:p w:rsidR="00357C12" w:rsidRPr="00C31903" w:rsidRDefault="00357C12" w:rsidP="00357C12">
      <w:pPr>
        <w:spacing w:after="0"/>
        <w:jc w:val="both"/>
        <w:rPr>
          <w:rFonts w:ascii="Verdana" w:hAnsi="Verdana"/>
          <w:sz w:val="18"/>
          <w:szCs w:val="18"/>
          <w:lang w:val="mk-MK"/>
        </w:rPr>
      </w:pPr>
    </w:p>
    <w:p w:rsidR="00357C12" w:rsidRPr="00C31903" w:rsidRDefault="00357C12" w:rsidP="00357C12">
      <w:pPr>
        <w:spacing w:after="0"/>
        <w:jc w:val="both"/>
        <w:rPr>
          <w:rFonts w:ascii="Verdana" w:hAnsi="Verdana"/>
          <w:sz w:val="18"/>
          <w:szCs w:val="18"/>
          <w:lang w:val="mk-MK"/>
        </w:rPr>
      </w:pPr>
      <w:r w:rsidRPr="00C31903">
        <w:rPr>
          <w:rFonts w:ascii="Verdana" w:hAnsi="Verdana"/>
          <w:b/>
          <w:sz w:val="18"/>
          <w:szCs w:val="18"/>
          <w:lang w:val="mk-MK"/>
        </w:rPr>
        <w:t xml:space="preserve">Самите страни можат да се спогодат за начинот на кој ќе биде водена постапката, </w:t>
      </w:r>
      <w:r w:rsidRPr="00C31903">
        <w:rPr>
          <w:rFonts w:ascii="Verdana" w:hAnsi="Verdana"/>
          <w:sz w:val="18"/>
          <w:szCs w:val="18"/>
          <w:lang w:val="mk-MK"/>
        </w:rPr>
        <w:t>а доколку тоа не се постигне, начинот го определува самиот посрденик.</w:t>
      </w:r>
    </w:p>
    <w:p w:rsidR="00357C12" w:rsidRPr="00C31903" w:rsidRDefault="00357C12" w:rsidP="00357C12">
      <w:pPr>
        <w:spacing w:after="0"/>
        <w:jc w:val="both"/>
        <w:rPr>
          <w:rFonts w:ascii="Verdana" w:hAnsi="Verdana"/>
          <w:sz w:val="18"/>
          <w:szCs w:val="18"/>
          <w:lang w:val="mk-MK"/>
        </w:rPr>
      </w:pPr>
    </w:p>
    <w:p w:rsidR="00357C12" w:rsidRPr="00C31903" w:rsidRDefault="00357C12" w:rsidP="00357C12">
      <w:pPr>
        <w:spacing w:after="0"/>
        <w:jc w:val="both"/>
        <w:rPr>
          <w:rFonts w:ascii="Verdana" w:hAnsi="Verdana"/>
          <w:sz w:val="18"/>
          <w:szCs w:val="18"/>
          <w:lang w:val="mk-MK"/>
        </w:rPr>
      </w:pPr>
      <w:r w:rsidRPr="00C31903">
        <w:rPr>
          <w:rFonts w:ascii="Verdana" w:hAnsi="Verdana"/>
          <w:sz w:val="18"/>
          <w:szCs w:val="18"/>
          <w:lang w:val="mk-MK"/>
        </w:rPr>
        <w:t>Посредникот изготвува извештај за секое преземено дејствие, за направените разговори со страните и со сведоците.</w:t>
      </w:r>
    </w:p>
    <w:p w:rsidR="00357C12" w:rsidRPr="00C31903" w:rsidRDefault="00357C12" w:rsidP="00357C12">
      <w:pPr>
        <w:spacing w:after="0"/>
        <w:jc w:val="both"/>
        <w:rPr>
          <w:rFonts w:ascii="Verdana" w:hAnsi="Verdana"/>
          <w:sz w:val="18"/>
          <w:szCs w:val="18"/>
          <w:lang w:val="mk-MK"/>
        </w:rPr>
      </w:pPr>
    </w:p>
    <w:p w:rsidR="00357C12" w:rsidRPr="00C31903" w:rsidRDefault="00357C12" w:rsidP="00357C12">
      <w:pPr>
        <w:spacing w:after="0"/>
        <w:jc w:val="both"/>
        <w:rPr>
          <w:rFonts w:ascii="Verdana" w:hAnsi="Verdana"/>
          <w:b/>
          <w:sz w:val="18"/>
          <w:szCs w:val="18"/>
          <w:lang w:val="mk-MK"/>
        </w:rPr>
      </w:pPr>
      <w:r w:rsidRPr="00C31903">
        <w:rPr>
          <w:rFonts w:ascii="Verdana" w:hAnsi="Verdana"/>
          <w:b/>
          <w:sz w:val="18"/>
          <w:szCs w:val="18"/>
          <w:lang w:val="mk-MK"/>
        </w:rPr>
        <w:t>Постапката за посредување мора да се заврши во рок од 15 дена.</w:t>
      </w:r>
    </w:p>
    <w:p w:rsidR="00357C12" w:rsidRPr="00C31903" w:rsidRDefault="00357C12" w:rsidP="00357C12">
      <w:pPr>
        <w:spacing w:after="0"/>
        <w:jc w:val="both"/>
        <w:rPr>
          <w:rFonts w:ascii="Verdana" w:hAnsi="Verdana"/>
          <w:b/>
          <w:sz w:val="18"/>
          <w:szCs w:val="18"/>
          <w:lang w:val="mk-MK"/>
        </w:rPr>
      </w:pPr>
    </w:p>
    <w:p w:rsidR="00357C12" w:rsidRPr="00C31903" w:rsidRDefault="00357C12" w:rsidP="00357C12">
      <w:pPr>
        <w:spacing w:after="0"/>
        <w:jc w:val="both"/>
        <w:rPr>
          <w:rFonts w:ascii="Verdana" w:hAnsi="Verdana"/>
          <w:sz w:val="18"/>
          <w:szCs w:val="18"/>
          <w:lang w:val="mk-MK"/>
        </w:rPr>
      </w:pPr>
      <w:r w:rsidRPr="00C31903">
        <w:rPr>
          <w:rFonts w:ascii="Verdana" w:hAnsi="Verdana"/>
          <w:b/>
          <w:sz w:val="18"/>
          <w:szCs w:val="18"/>
          <w:lang w:val="mk-MK"/>
        </w:rPr>
        <w:tab/>
      </w:r>
      <w:r w:rsidRPr="00C31903">
        <w:rPr>
          <w:rFonts w:ascii="Verdana" w:hAnsi="Verdana"/>
          <w:sz w:val="18"/>
          <w:szCs w:val="18"/>
          <w:lang w:val="mk-MK"/>
        </w:rPr>
        <w:t>Б1.</w:t>
      </w:r>
      <w:r w:rsidRPr="00C31903">
        <w:rPr>
          <w:rFonts w:ascii="Verdana" w:hAnsi="Verdana"/>
          <w:b/>
          <w:sz w:val="18"/>
          <w:szCs w:val="18"/>
          <w:lang w:val="mk-MK"/>
        </w:rPr>
        <w:t>Успешно посредување</w:t>
      </w:r>
    </w:p>
    <w:p w:rsidR="00357C12" w:rsidRPr="00C31903" w:rsidRDefault="00357C12" w:rsidP="00357C12">
      <w:pPr>
        <w:spacing w:after="0"/>
        <w:jc w:val="both"/>
        <w:rPr>
          <w:rFonts w:ascii="Verdana" w:hAnsi="Verdana"/>
          <w:sz w:val="18"/>
          <w:szCs w:val="18"/>
          <w:lang w:val="mk-MK"/>
        </w:rPr>
      </w:pPr>
      <w:r w:rsidRPr="00C31903">
        <w:rPr>
          <w:rFonts w:ascii="Verdana" w:hAnsi="Verdana"/>
          <w:sz w:val="18"/>
          <w:szCs w:val="18"/>
          <w:lang w:val="mk-MK"/>
        </w:rPr>
        <w:t>Посредникот во рок од 3 дена од денот на завршување на постапката, изготвува спогодба која содржи препораки за вознемирувачот и за работодавачот, за престанокот на вознемирувањето и за начинот на отстранување на можностите за продолжување на вознемирувањето. Спогодбата ја потпишуваат двете страни и посредникот, а препораките во спогодбата се задолжителни за работодавачот.</w:t>
      </w:r>
    </w:p>
    <w:p w:rsidR="00357C12" w:rsidRPr="00C31903" w:rsidRDefault="00357C12" w:rsidP="00357C12">
      <w:pPr>
        <w:spacing w:after="0"/>
        <w:jc w:val="both"/>
        <w:rPr>
          <w:rFonts w:ascii="Verdana" w:hAnsi="Verdana"/>
          <w:sz w:val="18"/>
          <w:szCs w:val="18"/>
          <w:lang w:val="mk-MK"/>
        </w:rPr>
      </w:pPr>
    </w:p>
    <w:p w:rsidR="00F17D8D" w:rsidRPr="00C31903" w:rsidRDefault="00F17D8D" w:rsidP="00357C12">
      <w:pPr>
        <w:spacing w:after="0"/>
        <w:jc w:val="both"/>
        <w:rPr>
          <w:rFonts w:ascii="Verdana" w:hAnsi="Verdana"/>
          <w:sz w:val="18"/>
          <w:szCs w:val="18"/>
          <w:lang w:val="mk-MK"/>
        </w:rPr>
      </w:pPr>
    </w:p>
    <w:p w:rsidR="00F17D8D" w:rsidRPr="00C31903" w:rsidRDefault="00F17D8D" w:rsidP="00357C12">
      <w:pPr>
        <w:spacing w:after="0"/>
        <w:jc w:val="both"/>
        <w:rPr>
          <w:rFonts w:ascii="Verdana" w:hAnsi="Verdana"/>
          <w:sz w:val="18"/>
          <w:szCs w:val="18"/>
          <w:lang w:val="mk-MK"/>
        </w:rPr>
      </w:pPr>
    </w:p>
    <w:p w:rsidR="00357C12" w:rsidRPr="00C31903" w:rsidRDefault="00357C12" w:rsidP="00357C12">
      <w:pPr>
        <w:spacing w:after="0"/>
        <w:jc w:val="both"/>
        <w:rPr>
          <w:rFonts w:ascii="Verdana" w:hAnsi="Verdana"/>
          <w:b/>
          <w:sz w:val="18"/>
          <w:szCs w:val="18"/>
          <w:lang w:val="mk-MK"/>
        </w:rPr>
      </w:pPr>
      <w:r w:rsidRPr="00C31903">
        <w:rPr>
          <w:rFonts w:ascii="Verdana" w:hAnsi="Verdana"/>
          <w:sz w:val="18"/>
          <w:szCs w:val="18"/>
          <w:lang w:val="mk-MK"/>
        </w:rPr>
        <w:tab/>
        <w:t xml:space="preserve">Б2. </w:t>
      </w:r>
      <w:r w:rsidRPr="00C31903">
        <w:rPr>
          <w:rFonts w:ascii="Verdana" w:hAnsi="Verdana"/>
          <w:b/>
          <w:sz w:val="18"/>
          <w:szCs w:val="18"/>
          <w:lang w:val="mk-MK"/>
        </w:rPr>
        <w:t>Неуспешно посредување</w:t>
      </w:r>
    </w:p>
    <w:p w:rsidR="00357C12" w:rsidRPr="00C31903" w:rsidRDefault="00357C12" w:rsidP="00357C12">
      <w:pPr>
        <w:spacing w:after="0"/>
        <w:jc w:val="both"/>
        <w:rPr>
          <w:rFonts w:ascii="Verdana" w:hAnsi="Verdana"/>
          <w:sz w:val="18"/>
          <w:szCs w:val="18"/>
          <w:lang w:val="mk-MK"/>
        </w:rPr>
      </w:pPr>
      <w:r w:rsidRPr="00C31903">
        <w:rPr>
          <w:rFonts w:ascii="Verdana" w:hAnsi="Verdana"/>
          <w:sz w:val="18"/>
          <w:szCs w:val="18"/>
          <w:lang w:val="mk-MK"/>
        </w:rPr>
        <w:t>Посредникот во рок од 3 дена по завршувањето на постапката, да изготвни писмено известување за неуспешната постапка, кое се доставува до двете страни и изведувачот.</w:t>
      </w:r>
    </w:p>
    <w:p w:rsidR="00357C12" w:rsidRPr="00C31903" w:rsidRDefault="00357C12" w:rsidP="00357C12">
      <w:pPr>
        <w:spacing w:after="0"/>
        <w:jc w:val="both"/>
        <w:rPr>
          <w:rFonts w:ascii="Verdana" w:hAnsi="Verdana"/>
          <w:b/>
          <w:sz w:val="18"/>
          <w:szCs w:val="18"/>
          <w:lang w:val="mk-MK"/>
        </w:rPr>
      </w:pPr>
    </w:p>
    <w:p w:rsidR="00357C12" w:rsidRPr="00C31903" w:rsidRDefault="00357C12" w:rsidP="00357C12">
      <w:pPr>
        <w:pStyle w:val="ListParagraph"/>
        <w:numPr>
          <w:ilvl w:val="0"/>
          <w:numId w:val="40"/>
        </w:numPr>
        <w:spacing w:after="0"/>
        <w:contextualSpacing/>
        <w:jc w:val="both"/>
        <w:rPr>
          <w:rFonts w:ascii="Verdana" w:hAnsi="Verdana"/>
          <w:b/>
          <w:sz w:val="18"/>
          <w:szCs w:val="18"/>
          <w:lang w:val="mk-MK"/>
        </w:rPr>
      </w:pPr>
      <w:r w:rsidRPr="00C31903">
        <w:rPr>
          <w:rFonts w:ascii="Verdana" w:hAnsi="Verdana"/>
          <w:b/>
          <w:sz w:val="18"/>
          <w:szCs w:val="18"/>
          <w:lang w:val="mk-MK"/>
        </w:rPr>
        <w:t>Судска постапка</w:t>
      </w:r>
    </w:p>
    <w:p w:rsidR="00357C12" w:rsidRPr="00C31903" w:rsidRDefault="00357C12" w:rsidP="00357C12">
      <w:pPr>
        <w:pStyle w:val="NormalWeb"/>
        <w:jc w:val="both"/>
        <w:rPr>
          <w:rFonts w:ascii="Verdana" w:hAnsi="Verdana"/>
          <w:sz w:val="18"/>
          <w:szCs w:val="18"/>
          <w:lang w:val="mk-MK"/>
        </w:rPr>
      </w:pPr>
      <w:r w:rsidRPr="00C31903">
        <w:rPr>
          <w:rFonts w:ascii="Verdana" w:hAnsi="Verdana"/>
          <w:sz w:val="18"/>
          <w:szCs w:val="18"/>
          <w:lang w:val="mk-MK"/>
        </w:rPr>
        <w:t>Работникот има право да поведе судска постапка, доколку не е задоволен од исходот на постапката за помирување која се водела кај работодавачот. Ако во текот на постапката тужителот го сторил веројатно постоењето на вознемирување на работно место од членот 3 од овој закон, товарот на докажувањето дека немало конкретно однесување кое претставува вознемирување на работно место е на тужениот. Судската постапка има карактер на работен спор, а во истата, тужителот има право да бара:</w:t>
      </w:r>
    </w:p>
    <w:p w:rsidR="00357C12" w:rsidRPr="00C31903" w:rsidRDefault="00357C12" w:rsidP="00357C12">
      <w:pPr>
        <w:pStyle w:val="NormalWeb"/>
        <w:rPr>
          <w:rFonts w:ascii="Verdana" w:hAnsi="Verdana"/>
          <w:sz w:val="18"/>
          <w:szCs w:val="18"/>
          <w:lang w:val="mk-MK"/>
        </w:rPr>
      </w:pPr>
      <w:r w:rsidRPr="00C31903">
        <w:rPr>
          <w:rFonts w:ascii="Verdana" w:hAnsi="Verdana"/>
          <w:sz w:val="18"/>
          <w:szCs w:val="18"/>
          <w:lang w:val="mk-MK"/>
        </w:rPr>
        <w:lastRenderedPageBreak/>
        <w:t>- утврдување дека претрпел вознемирување на работно место,</w:t>
      </w:r>
      <w:r w:rsidRPr="00C31903">
        <w:rPr>
          <w:rStyle w:val="apple-converted-space"/>
          <w:rFonts w:ascii="Verdana" w:hAnsi="Verdana"/>
          <w:sz w:val="18"/>
          <w:szCs w:val="18"/>
          <w:lang w:val="mk-MK"/>
        </w:rPr>
        <w:t> </w:t>
      </w:r>
      <w:r w:rsidRPr="00C31903">
        <w:rPr>
          <w:rFonts w:ascii="Verdana" w:hAnsi="Verdana"/>
          <w:sz w:val="18"/>
          <w:szCs w:val="18"/>
          <w:lang w:val="mk-MK"/>
        </w:rPr>
        <w:br/>
        <w:t>- забрана на вршење на однесувања кои претставуваат вознемирување на работно место, односно забрана на повторување на вознемирување на работно место,</w:t>
      </w:r>
      <w:r w:rsidRPr="00C31903">
        <w:rPr>
          <w:rStyle w:val="apple-converted-space"/>
          <w:rFonts w:ascii="Verdana" w:hAnsi="Verdana"/>
          <w:sz w:val="18"/>
          <w:szCs w:val="18"/>
          <w:lang w:val="mk-MK"/>
        </w:rPr>
        <w:t> </w:t>
      </w:r>
      <w:r w:rsidRPr="00C31903">
        <w:rPr>
          <w:rFonts w:ascii="Verdana" w:hAnsi="Verdana"/>
          <w:sz w:val="18"/>
          <w:szCs w:val="18"/>
          <w:lang w:val="mk-MK"/>
        </w:rPr>
        <w:br/>
        <w:t>- преземање на дејствија заради отстранување на последици од вознемирување на работно место и</w:t>
      </w:r>
      <w:r w:rsidRPr="00C31903">
        <w:rPr>
          <w:rStyle w:val="apple-converted-space"/>
          <w:rFonts w:ascii="Verdana" w:hAnsi="Verdana"/>
          <w:sz w:val="18"/>
          <w:szCs w:val="18"/>
          <w:lang w:val="mk-MK"/>
        </w:rPr>
        <w:t> </w:t>
      </w:r>
      <w:r w:rsidRPr="00C31903">
        <w:rPr>
          <w:rFonts w:ascii="Verdana" w:hAnsi="Verdana"/>
          <w:sz w:val="18"/>
          <w:szCs w:val="18"/>
          <w:lang w:val="mk-MK"/>
        </w:rPr>
        <w:br/>
        <w:t>- надоместок на материјална и нематеријална штета причинета со вознемирувањето на работно место.</w:t>
      </w:r>
    </w:p>
    <w:p w:rsidR="00357C12" w:rsidRPr="00C31903" w:rsidRDefault="00357C12" w:rsidP="00357C12">
      <w:pPr>
        <w:spacing w:after="0"/>
        <w:jc w:val="both"/>
        <w:rPr>
          <w:rFonts w:ascii="Verdana" w:hAnsi="Verdana"/>
          <w:sz w:val="18"/>
          <w:szCs w:val="18"/>
          <w:lang w:val="mk-MK"/>
        </w:rPr>
      </w:pPr>
      <w:r w:rsidRPr="00C31903">
        <w:rPr>
          <w:rFonts w:ascii="Verdana" w:hAnsi="Verdana"/>
          <w:sz w:val="18"/>
          <w:szCs w:val="18"/>
          <w:lang w:val="mk-MK"/>
        </w:rPr>
        <w:t xml:space="preserve">Исто така, работникот може да побара од судот да се изрече </w:t>
      </w:r>
      <w:r w:rsidRPr="00C31903">
        <w:rPr>
          <w:rFonts w:ascii="Verdana" w:hAnsi="Verdana"/>
          <w:b/>
          <w:sz w:val="18"/>
          <w:szCs w:val="18"/>
          <w:lang w:val="mk-MK"/>
        </w:rPr>
        <w:t>привремена мерка</w:t>
      </w:r>
      <w:r w:rsidRPr="00C31903">
        <w:rPr>
          <w:rFonts w:ascii="Verdana" w:hAnsi="Verdana"/>
          <w:sz w:val="18"/>
          <w:szCs w:val="18"/>
          <w:lang w:val="mk-MK"/>
        </w:rPr>
        <w:t xml:space="preserve"> заради спречување на насилничко однесување, или заради отстранување на ненадоместлива штета: забрана за приближување до работното место на вработениот; и забрана на телефонирање и комуницирање (вербално или електронски).</w:t>
      </w:r>
    </w:p>
    <w:p w:rsidR="00357C12" w:rsidRPr="00C31903" w:rsidRDefault="00357C12" w:rsidP="00357C12">
      <w:pPr>
        <w:spacing w:after="0"/>
        <w:jc w:val="both"/>
        <w:rPr>
          <w:rFonts w:ascii="Verdana" w:hAnsi="Verdana"/>
          <w:sz w:val="18"/>
          <w:szCs w:val="18"/>
          <w:lang w:val="mk-MK"/>
        </w:rPr>
      </w:pPr>
    </w:p>
    <w:p w:rsidR="00357C12" w:rsidRPr="00C31903" w:rsidRDefault="00357C12" w:rsidP="00357C12">
      <w:pPr>
        <w:shd w:val="clear" w:color="auto" w:fill="D9D9D9"/>
        <w:spacing w:after="0"/>
        <w:jc w:val="both"/>
        <w:rPr>
          <w:rFonts w:ascii="Verdana" w:hAnsi="Verdana"/>
          <w:b/>
          <w:sz w:val="18"/>
          <w:szCs w:val="18"/>
          <w:lang w:val="mk-MK"/>
        </w:rPr>
      </w:pPr>
      <w:r w:rsidRPr="00C31903">
        <w:rPr>
          <w:rFonts w:ascii="Verdana" w:hAnsi="Verdana"/>
          <w:b/>
          <w:sz w:val="18"/>
          <w:szCs w:val="18"/>
          <w:lang w:val="mk-MK"/>
        </w:rPr>
        <w:t>Инспекциски надзор и казни</w:t>
      </w:r>
    </w:p>
    <w:p w:rsidR="00357C12" w:rsidRPr="00C31903" w:rsidRDefault="00357C12" w:rsidP="00357C12">
      <w:pPr>
        <w:spacing w:before="100" w:beforeAutospacing="1" w:after="100" w:afterAutospacing="1" w:line="240" w:lineRule="auto"/>
        <w:rPr>
          <w:rFonts w:ascii="Verdana" w:eastAsia="Times New Roman" w:hAnsi="Verdana"/>
          <w:sz w:val="18"/>
          <w:szCs w:val="18"/>
          <w:lang w:val="mk-MK"/>
        </w:rPr>
      </w:pPr>
      <w:r w:rsidRPr="00C31903">
        <w:rPr>
          <w:rFonts w:ascii="Verdana" w:eastAsia="Times New Roman" w:hAnsi="Verdana"/>
          <w:sz w:val="18"/>
          <w:szCs w:val="18"/>
          <w:lang w:val="mk-MK"/>
        </w:rPr>
        <w:t xml:space="preserve">Надзорот над спроведувањето на овој закон го врши трудова инспекција. Доколку воочи неправилности, овој орган, има право да изрече глоба (член 36 од Законот), и тоа: </w:t>
      </w:r>
    </w:p>
    <w:p w:rsidR="00357C12" w:rsidRPr="00C31903" w:rsidRDefault="00357C12" w:rsidP="00357C12">
      <w:pPr>
        <w:spacing w:before="100" w:beforeAutospacing="1" w:after="100" w:afterAutospacing="1" w:line="240" w:lineRule="auto"/>
        <w:rPr>
          <w:rFonts w:ascii="Verdana" w:eastAsia="Times New Roman" w:hAnsi="Verdana"/>
          <w:color w:val="666666"/>
          <w:sz w:val="18"/>
          <w:szCs w:val="18"/>
          <w:lang w:val="mk-MK"/>
        </w:rPr>
      </w:pPr>
      <w:r w:rsidRPr="00C31903">
        <w:rPr>
          <w:rFonts w:ascii="Verdana" w:eastAsia="Times New Roman" w:hAnsi="Verdana"/>
          <w:b/>
          <w:sz w:val="18"/>
          <w:szCs w:val="18"/>
          <w:lang w:val="mk-MK"/>
        </w:rPr>
        <w:t>(1) Глоба во износ од 5.000 до 6.000 евра во денарска противвредност ќе му се изрече за прекршок на работодавач - правно лице, ако:</w:t>
      </w:r>
      <w:r w:rsidRPr="00C31903">
        <w:rPr>
          <w:rFonts w:ascii="Verdana" w:eastAsia="Times New Roman" w:hAnsi="Verdana"/>
          <w:color w:val="666666"/>
          <w:sz w:val="18"/>
          <w:szCs w:val="18"/>
          <w:lang w:val="mk-MK"/>
        </w:rPr>
        <w:t> </w:t>
      </w:r>
    </w:p>
    <w:p w:rsidR="00357C12" w:rsidRPr="00C31903" w:rsidRDefault="00357C12" w:rsidP="00357C12">
      <w:pPr>
        <w:spacing w:before="100" w:beforeAutospacing="1" w:after="100" w:afterAutospacing="1" w:line="240" w:lineRule="auto"/>
        <w:rPr>
          <w:rFonts w:ascii="Verdana" w:eastAsia="Times New Roman" w:hAnsi="Verdana"/>
          <w:sz w:val="18"/>
          <w:szCs w:val="18"/>
          <w:lang w:val="mk-MK"/>
        </w:rPr>
      </w:pPr>
      <w:r w:rsidRPr="00C31903">
        <w:rPr>
          <w:rFonts w:ascii="Verdana" w:eastAsia="Times New Roman" w:hAnsi="Verdana"/>
          <w:sz w:val="18"/>
          <w:szCs w:val="18"/>
          <w:lang w:val="mk-MK"/>
        </w:rPr>
        <w:t>1) врши вознемирување на работно место и го злоупотребува правото на заштита од вознемирување на работно место (член 4); </w:t>
      </w:r>
      <w:r w:rsidRPr="00C31903">
        <w:rPr>
          <w:rFonts w:ascii="Verdana" w:eastAsia="Times New Roman" w:hAnsi="Verdana"/>
          <w:sz w:val="18"/>
          <w:szCs w:val="18"/>
          <w:lang w:val="mk-MK"/>
        </w:rPr>
        <w:br/>
        <w:t>2) не ги преземе потребните превентивни и други мерки за заштита на вработениот од вознемирување на работното место (член 10); </w:t>
      </w:r>
      <w:r w:rsidRPr="00C31903">
        <w:rPr>
          <w:rFonts w:ascii="Verdana" w:eastAsia="Times New Roman" w:hAnsi="Verdana"/>
          <w:sz w:val="18"/>
          <w:szCs w:val="18"/>
          <w:lang w:val="mk-MK"/>
        </w:rPr>
        <w:br/>
        <w:t>3) не го запознае вработениот пред стапување на работа и вработените кои се во работен однос со забраната за вршење на вознемирување на работно место, обврските и одговорностите во врска со вршење на вознемирување на работно место, начинот и можностите за заштита (член 11); </w:t>
      </w:r>
      <w:r w:rsidRPr="00C31903">
        <w:rPr>
          <w:rFonts w:ascii="Verdana" w:eastAsia="Times New Roman" w:hAnsi="Verdana"/>
          <w:sz w:val="18"/>
          <w:szCs w:val="18"/>
          <w:lang w:val="mk-MK"/>
        </w:rPr>
        <w:br/>
        <w:t>4) не избере посредник кој ќе посредува меѓу страните за заштита од вознемирување на работно место кај работодавач кај кој во работен однос има 50 или повеќе вработени (член 12 ставот (3)); </w:t>
      </w:r>
      <w:r w:rsidRPr="00C31903">
        <w:rPr>
          <w:rFonts w:ascii="Verdana" w:eastAsia="Times New Roman" w:hAnsi="Verdana"/>
          <w:sz w:val="18"/>
          <w:szCs w:val="18"/>
          <w:lang w:val="mk-MK"/>
        </w:rPr>
        <w:br/>
        <w:t>5) не постапи по препораките дадени од страна на посредникот (член 25 став (4)); </w:t>
      </w:r>
      <w:r w:rsidRPr="00C31903">
        <w:rPr>
          <w:rFonts w:ascii="Verdana" w:eastAsia="Times New Roman" w:hAnsi="Verdana"/>
          <w:sz w:val="18"/>
          <w:szCs w:val="18"/>
          <w:lang w:val="mk-MK"/>
        </w:rPr>
        <w:br/>
        <w:t>6) постапи спротивно на одредбите од овој закон за заштита на учесниците во постапката за заштита од вознемирување на работно место (член 30) и </w:t>
      </w:r>
      <w:r w:rsidRPr="00C31903">
        <w:rPr>
          <w:rFonts w:ascii="Verdana" w:eastAsia="Times New Roman" w:hAnsi="Verdana"/>
          <w:sz w:val="18"/>
          <w:szCs w:val="18"/>
          <w:lang w:val="mk-MK"/>
        </w:rPr>
        <w:br/>
        <w:t>7) не го премести привремно вработениот во друга работна просторија или работна средина (член 28).</w:t>
      </w:r>
    </w:p>
    <w:p w:rsidR="00357C12" w:rsidRPr="00C31903" w:rsidRDefault="00357C12" w:rsidP="00357C12">
      <w:pPr>
        <w:spacing w:before="100" w:beforeAutospacing="1" w:after="100" w:afterAutospacing="1" w:line="240" w:lineRule="auto"/>
        <w:jc w:val="both"/>
        <w:rPr>
          <w:rFonts w:ascii="Verdana" w:eastAsia="Times New Roman" w:hAnsi="Verdana"/>
          <w:sz w:val="18"/>
          <w:szCs w:val="18"/>
          <w:lang w:val="mk-MK"/>
        </w:rPr>
      </w:pPr>
      <w:r w:rsidRPr="00C31903">
        <w:rPr>
          <w:rFonts w:ascii="Verdana" w:eastAsia="Times New Roman" w:hAnsi="Verdana"/>
          <w:sz w:val="18"/>
          <w:szCs w:val="18"/>
          <w:lang w:val="mk-MK"/>
        </w:rPr>
        <w:t>(2) Глоба во износ од 3.000 до 4.000 евра во денарска противвредност ќе му се изрече на директорот, односно друго одговорно лице кај работодавачот за прекршокот од ставот (1) на овој член.</w:t>
      </w:r>
    </w:p>
    <w:p w:rsidR="00357C12" w:rsidRPr="00C31903" w:rsidRDefault="00357C12" w:rsidP="00357C12">
      <w:pPr>
        <w:spacing w:before="100" w:beforeAutospacing="1" w:after="100" w:afterAutospacing="1" w:line="240" w:lineRule="auto"/>
        <w:jc w:val="both"/>
        <w:rPr>
          <w:rFonts w:ascii="Verdana" w:eastAsia="Times New Roman" w:hAnsi="Verdana"/>
          <w:sz w:val="18"/>
          <w:szCs w:val="18"/>
          <w:lang w:val="mk-MK"/>
        </w:rPr>
      </w:pPr>
      <w:r w:rsidRPr="00C31903">
        <w:rPr>
          <w:rFonts w:ascii="Verdana" w:eastAsia="Times New Roman" w:hAnsi="Verdana"/>
          <w:sz w:val="18"/>
          <w:szCs w:val="18"/>
          <w:lang w:val="mk-MK"/>
        </w:rPr>
        <w:t>(3) Глоба во износ од 1.000 до 2.000 евра во денарска противвредност ќе му се изрече на работодавач - физичко лицe за прекршокот од ставот (1) на овој член.</w:t>
      </w:r>
    </w:p>
    <w:p w:rsidR="00357C12" w:rsidRPr="00C31903" w:rsidRDefault="00357C12" w:rsidP="00357C12">
      <w:pPr>
        <w:spacing w:after="0"/>
        <w:jc w:val="both"/>
        <w:rPr>
          <w:rFonts w:ascii="Verdana" w:hAnsi="Verdana"/>
          <w:sz w:val="18"/>
          <w:szCs w:val="18"/>
          <w:lang w:val="mk-MK"/>
        </w:rPr>
      </w:pPr>
    </w:p>
    <w:p w:rsidR="00357C12" w:rsidRPr="00C31903" w:rsidRDefault="00357C12" w:rsidP="00357C12">
      <w:pPr>
        <w:spacing w:after="0"/>
        <w:jc w:val="both"/>
        <w:rPr>
          <w:rFonts w:ascii="Verdana" w:hAnsi="Verdana"/>
          <w:sz w:val="18"/>
          <w:szCs w:val="18"/>
          <w:lang w:val="mk-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1"/>
      </w:tblGrid>
      <w:tr w:rsidR="00357C12" w:rsidRPr="00C31903" w:rsidTr="00357C12">
        <w:trPr>
          <w:trHeight w:val="540"/>
        </w:trPr>
        <w:tc>
          <w:tcPr>
            <w:tcW w:w="4201" w:type="dxa"/>
          </w:tcPr>
          <w:p w:rsidR="00357C12" w:rsidRPr="00C31903" w:rsidRDefault="00357C12" w:rsidP="00D75AE4">
            <w:pPr>
              <w:spacing w:after="0"/>
              <w:ind w:left="90"/>
              <w:jc w:val="both"/>
              <w:rPr>
                <w:rFonts w:ascii="Verdana" w:hAnsi="Verdana"/>
                <w:b/>
                <w:sz w:val="32"/>
                <w:szCs w:val="18"/>
                <w:lang w:val="mk-MK"/>
              </w:rPr>
            </w:pPr>
            <w:r w:rsidRPr="00C31903">
              <w:rPr>
                <w:rFonts w:ascii="Verdana" w:hAnsi="Verdana"/>
                <w:b/>
                <w:sz w:val="32"/>
                <w:szCs w:val="18"/>
                <w:lang w:val="mk-MK"/>
              </w:rPr>
              <w:t>II Предлог мерки</w:t>
            </w:r>
          </w:p>
        </w:tc>
      </w:tr>
    </w:tbl>
    <w:p w:rsidR="00357C12" w:rsidRPr="00C31903" w:rsidRDefault="00357C12" w:rsidP="00357C12">
      <w:pPr>
        <w:spacing w:after="0"/>
        <w:jc w:val="both"/>
        <w:rPr>
          <w:rFonts w:ascii="Verdana" w:hAnsi="Verdana"/>
          <w:b/>
          <w:sz w:val="18"/>
          <w:szCs w:val="18"/>
          <w:lang w:val="mk-MK"/>
        </w:rPr>
      </w:pPr>
    </w:p>
    <w:p w:rsidR="00357C12" w:rsidRPr="00C31903" w:rsidRDefault="00357C12" w:rsidP="00357C12">
      <w:pPr>
        <w:spacing w:after="0"/>
        <w:jc w:val="both"/>
        <w:rPr>
          <w:rFonts w:ascii="Verdana" w:hAnsi="Verdana"/>
          <w:sz w:val="18"/>
          <w:szCs w:val="18"/>
          <w:lang w:val="mk-MK"/>
        </w:rPr>
      </w:pPr>
      <w:r w:rsidRPr="00C31903">
        <w:rPr>
          <w:rFonts w:ascii="Verdana" w:hAnsi="Verdana"/>
          <w:sz w:val="18"/>
          <w:szCs w:val="18"/>
          <w:lang w:val="mk-MK"/>
        </w:rPr>
        <w:t xml:space="preserve">Со оглед на фактот дека станува збор за основен текст на законот, по кој се`уште не е донесен ниту еден подзаконски акт со кој ќе се уредат поединечните дејствија, во </w:t>
      </w:r>
      <w:r w:rsidRPr="00C31903">
        <w:rPr>
          <w:rFonts w:ascii="Verdana" w:hAnsi="Verdana"/>
          <w:sz w:val="18"/>
          <w:szCs w:val="18"/>
          <w:lang w:val="mk-MK"/>
        </w:rPr>
        <w:lastRenderedPageBreak/>
        <w:t>моментов единствено можеме да зборуваме за генерални мерки, чиј број во иднина би можел да се зголемува.</w:t>
      </w:r>
    </w:p>
    <w:p w:rsidR="00357C12" w:rsidRPr="00C31903" w:rsidRDefault="00357C12" w:rsidP="00357C12">
      <w:pPr>
        <w:spacing w:after="0"/>
        <w:jc w:val="both"/>
        <w:rPr>
          <w:rFonts w:ascii="Verdana" w:hAnsi="Verdana"/>
          <w:sz w:val="18"/>
          <w:szCs w:val="18"/>
          <w:lang w:val="mk-MK"/>
        </w:rPr>
      </w:pPr>
    </w:p>
    <w:p w:rsidR="00357C12" w:rsidRPr="00C31903" w:rsidRDefault="00357C12" w:rsidP="00357C12">
      <w:pPr>
        <w:shd w:val="clear" w:color="auto" w:fill="D9D9D9"/>
        <w:spacing w:after="0"/>
        <w:jc w:val="both"/>
        <w:rPr>
          <w:rFonts w:ascii="Verdana" w:hAnsi="Verdana"/>
          <w:b/>
          <w:sz w:val="18"/>
          <w:szCs w:val="18"/>
          <w:lang w:val="mk-MK"/>
        </w:rPr>
      </w:pPr>
      <w:r w:rsidRPr="00C31903">
        <w:rPr>
          <w:rFonts w:ascii="Verdana" w:hAnsi="Verdana"/>
          <w:b/>
          <w:sz w:val="18"/>
          <w:szCs w:val="18"/>
          <w:lang w:val="mk-MK"/>
        </w:rPr>
        <w:t>А. Итно назначување на лица – посредници, и нивно објавување на листата на посредници</w:t>
      </w:r>
    </w:p>
    <w:p w:rsidR="00357C12" w:rsidRPr="00C31903" w:rsidRDefault="00357C12" w:rsidP="00357C12">
      <w:pPr>
        <w:tabs>
          <w:tab w:val="left" w:pos="720"/>
          <w:tab w:val="left" w:pos="1440"/>
          <w:tab w:val="left" w:pos="2160"/>
          <w:tab w:val="left" w:pos="2880"/>
          <w:tab w:val="left" w:pos="3600"/>
          <w:tab w:val="center" w:pos="4680"/>
        </w:tabs>
        <w:spacing w:after="0"/>
        <w:jc w:val="both"/>
        <w:rPr>
          <w:rFonts w:ascii="Verdana" w:hAnsi="Verdana"/>
          <w:sz w:val="18"/>
          <w:szCs w:val="18"/>
          <w:lang w:val="mk-MK"/>
        </w:rPr>
      </w:pPr>
      <w:r w:rsidRPr="00C31903">
        <w:rPr>
          <w:rFonts w:ascii="Verdana" w:hAnsi="Verdana"/>
          <w:b/>
          <w:sz w:val="18"/>
          <w:szCs w:val="18"/>
          <w:lang w:val="mk-MK"/>
        </w:rPr>
        <w:tab/>
      </w:r>
      <w:r w:rsidRPr="00C31903">
        <w:rPr>
          <w:rFonts w:ascii="Verdana" w:hAnsi="Verdana"/>
          <w:sz w:val="18"/>
          <w:szCs w:val="18"/>
          <w:lang w:val="mk-MK"/>
        </w:rPr>
        <w:t xml:space="preserve">- законот не предвидува број </w:t>
      </w:r>
      <w:r w:rsidRPr="00C31903">
        <w:rPr>
          <w:rFonts w:ascii="Verdana" w:hAnsi="Verdana"/>
          <w:sz w:val="18"/>
          <w:szCs w:val="18"/>
          <w:lang w:val="mk-MK"/>
        </w:rPr>
        <w:tab/>
        <w:t xml:space="preserve">на посредници кои треба да ја сочинуваат оваа листа. Па така, овој избор останува на работодавачот. </w:t>
      </w:r>
    </w:p>
    <w:p w:rsidR="00357C12" w:rsidRPr="00C31903" w:rsidRDefault="00357C12" w:rsidP="00357C12">
      <w:pPr>
        <w:tabs>
          <w:tab w:val="left" w:pos="720"/>
          <w:tab w:val="left" w:pos="1440"/>
          <w:tab w:val="left" w:pos="2160"/>
          <w:tab w:val="left" w:pos="2880"/>
          <w:tab w:val="left" w:pos="3600"/>
          <w:tab w:val="center" w:pos="4680"/>
        </w:tabs>
        <w:spacing w:after="0"/>
        <w:jc w:val="both"/>
        <w:rPr>
          <w:rFonts w:ascii="Verdana" w:hAnsi="Verdana"/>
          <w:sz w:val="18"/>
          <w:szCs w:val="18"/>
          <w:lang w:val="mk-MK"/>
        </w:rPr>
      </w:pPr>
      <w:r w:rsidRPr="00C31903">
        <w:rPr>
          <w:rFonts w:ascii="Verdana" w:hAnsi="Verdana"/>
          <w:sz w:val="18"/>
          <w:szCs w:val="18"/>
          <w:lang w:val="mk-MK"/>
        </w:rPr>
        <w:tab/>
        <w:t>- Предлагаме лицата кои ќе бидат назначени за посредници да потпишат изјава дека биле запознаени со содржината на новиот закон како и со нивната улога при спроведувањето на законот, и дека се согласуваат да бидат посредници, а дека се запознаени и дека се согласни секоја информација добиена во текот на постапката за посредување да ја чуваат како деловна тајна.</w:t>
      </w:r>
    </w:p>
    <w:p w:rsidR="00357C12" w:rsidRPr="00C31903" w:rsidRDefault="00357C12" w:rsidP="00357C12">
      <w:pPr>
        <w:tabs>
          <w:tab w:val="left" w:pos="720"/>
          <w:tab w:val="left" w:pos="1440"/>
          <w:tab w:val="left" w:pos="2160"/>
          <w:tab w:val="left" w:pos="2880"/>
          <w:tab w:val="left" w:pos="3600"/>
          <w:tab w:val="center" w:pos="4680"/>
        </w:tabs>
        <w:spacing w:after="0"/>
        <w:jc w:val="both"/>
        <w:rPr>
          <w:rFonts w:ascii="Verdana" w:hAnsi="Verdana"/>
          <w:sz w:val="18"/>
          <w:szCs w:val="18"/>
          <w:lang w:val="mk-MK"/>
        </w:rPr>
      </w:pPr>
      <w:r w:rsidRPr="00C31903">
        <w:rPr>
          <w:rFonts w:ascii="Verdana" w:hAnsi="Verdana"/>
          <w:sz w:val="18"/>
          <w:szCs w:val="18"/>
          <w:lang w:val="mk-MK"/>
        </w:rPr>
        <w:tab/>
        <w:t>- Повторно, Законот не објаснува каде и дали треба работодавачот да ја објави лист</w:t>
      </w:r>
      <w:r w:rsidR="002D188B" w:rsidRPr="00C31903">
        <w:rPr>
          <w:rFonts w:ascii="Verdana" w:hAnsi="Verdana"/>
          <w:sz w:val="18"/>
          <w:szCs w:val="18"/>
          <w:lang w:val="mk-MK"/>
        </w:rPr>
        <w:t>а</w:t>
      </w:r>
      <w:r w:rsidRPr="00C31903">
        <w:rPr>
          <w:rFonts w:ascii="Verdana" w:hAnsi="Verdana"/>
          <w:sz w:val="18"/>
          <w:szCs w:val="18"/>
          <w:lang w:val="mk-MK"/>
        </w:rPr>
        <w:t xml:space="preserve">та на посредници. Заради потребата од транспарентност и потенцирање на волјата на работодавачот да се одржува здрава работна атмосфера, сметаме дека е добро доколку листата на посредници се испрати до синдикалната организација и се објави на огласна табла, заради нивно информирање и осигурување дека работодавачот навистина ги превзема сите мерки за нивна заштита и остварување на правата. </w:t>
      </w:r>
    </w:p>
    <w:p w:rsidR="002D188B" w:rsidRPr="00C31903" w:rsidRDefault="002D188B" w:rsidP="00357C12">
      <w:pPr>
        <w:tabs>
          <w:tab w:val="left" w:pos="720"/>
          <w:tab w:val="left" w:pos="1440"/>
          <w:tab w:val="left" w:pos="2160"/>
          <w:tab w:val="left" w:pos="2880"/>
          <w:tab w:val="left" w:pos="3600"/>
          <w:tab w:val="center" w:pos="4680"/>
        </w:tabs>
        <w:spacing w:after="0"/>
        <w:jc w:val="both"/>
        <w:rPr>
          <w:rFonts w:ascii="Verdana" w:hAnsi="Verdana"/>
          <w:sz w:val="18"/>
          <w:szCs w:val="18"/>
          <w:lang w:val="mk-MK"/>
        </w:rPr>
      </w:pPr>
    </w:p>
    <w:p w:rsidR="00357C12" w:rsidRPr="00C31903" w:rsidRDefault="00357C12" w:rsidP="00357C12">
      <w:pPr>
        <w:shd w:val="clear" w:color="auto" w:fill="D9D9D9"/>
        <w:tabs>
          <w:tab w:val="left" w:pos="720"/>
          <w:tab w:val="left" w:pos="1440"/>
          <w:tab w:val="left" w:pos="2160"/>
          <w:tab w:val="left" w:pos="2880"/>
          <w:tab w:val="left" w:pos="3600"/>
          <w:tab w:val="center" w:pos="4680"/>
        </w:tabs>
        <w:spacing w:after="0"/>
        <w:jc w:val="both"/>
        <w:rPr>
          <w:rFonts w:ascii="Verdana" w:hAnsi="Verdana"/>
          <w:b/>
          <w:sz w:val="18"/>
          <w:szCs w:val="18"/>
          <w:lang w:val="mk-MK"/>
        </w:rPr>
      </w:pPr>
      <w:r w:rsidRPr="00C31903">
        <w:rPr>
          <w:rFonts w:ascii="Verdana" w:hAnsi="Verdana"/>
          <w:b/>
          <w:sz w:val="18"/>
          <w:szCs w:val="18"/>
          <w:lang w:val="mk-MK"/>
        </w:rPr>
        <w:t>Б. Информирање на работниците за правата и обврските од новиот закон</w:t>
      </w:r>
    </w:p>
    <w:p w:rsidR="00357C12" w:rsidRPr="00C31903" w:rsidRDefault="00357C12" w:rsidP="00357C12">
      <w:pPr>
        <w:tabs>
          <w:tab w:val="left" w:pos="720"/>
          <w:tab w:val="left" w:pos="1440"/>
          <w:tab w:val="left" w:pos="2160"/>
          <w:tab w:val="left" w:pos="2880"/>
          <w:tab w:val="left" w:pos="3600"/>
          <w:tab w:val="center" w:pos="4680"/>
        </w:tabs>
        <w:spacing w:after="0"/>
        <w:jc w:val="both"/>
        <w:rPr>
          <w:rFonts w:ascii="Verdana" w:hAnsi="Verdana"/>
          <w:sz w:val="18"/>
          <w:szCs w:val="18"/>
          <w:lang w:val="mk-MK"/>
        </w:rPr>
      </w:pPr>
    </w:p>
    <w:p w:rsidR="00357C12" w:rsidRPr="00C31903" w:rsidRDefault="00357C12" w:rsidP="00357C12">
      <w:pPr>
        <w:tabs>
          <w:tab w:val="left" w:pos="720"/>
          <w:tab w:val="left" w:pos="1440"/>
          <w:tab w:val="left" w:pos="2160"/>
          <w:tab w:val="left" w:pos="2880"/>
          <w:tab w:val="left" w:pos="3600"/>
          <w:tab w:val="center" w:pos="4680"/>
        </w:tabs>
        <w:spacing w:after="0"/>
        <w:jc w:val="both"/>
        <w:rPr>
          <w:rFonts w:ascii="Verdana" w:hAnsi="Verdana"/>
          <w:sz w:val="18"/>
          <w:szCs w:val="18"/>
          <w:lang w:val="mk-MK"/>
        </w:rPr>
      </w:pPr>
      <w:r w:rsidRPr="00C31903">
        <w:rPr>
          <w:rFonts w:ascii="Verdana" w:hAnsi="Verdana"/>
          <w:sz w:val="18"/>
          <w:szCs w:val="18"/>
          <w:lang w:val="mk-MK"/>
        </w:rPr>
        <w:t>Информирањето на работниците би можело да се реализира на два начина:</w:t>
      </w:r>
    </w:p>
    <w:p w:rsidR="00357C12" w:rsidRPr="00C31903" w:rsidRDefault="00357C12" w:rsidP="00357C12">
      <w:pPr>
        <w:pStyle w:val="ListParagraph"/>
        <w:numPr>
          <w:ilvl w:val="0"/>
          <w:numId w:val="39"/>
        </w:numPr>
        <w:tabs>
          <w:tab w:val="left" w:pos="720"/>
          <w:tab w:val="left" w:pos="1440"/>
          <w:tab w:val="left" w:pos="2160"/>
          <w:tab w:val="left" w:pos="2880"/>
          <w:tab w:val="left" w:pos="3600"/>
          <w:tab w:val="center" w:pos="4680"/>
        </w:tabs>
        <w:spacing w:after="0"/>
        <w:contextualSpacing/>
        <w:jc w:val="both"/>
        <w:rPr>
          <w:rFonts w:ascii="Verdana" w:hAnsi="Verdana"/>
          <w:sz w:val="18"/>
          <w:szCs w:val="18"/>
          <w:lang w:val="mk-MK"/>
        </w:rPr>
      </w:pPr>
      <w:r w:rsidRPr="00C31903">
        <w:rPr>
          <w:rFonts w:ascii="Verdana" w:hAnsi="Verdana"/>
          <w:sz w:val="18"/>
          <w:szCs w:val="18"/>
          <w:lang w:val="mk-MK"/>
        </w:rPr>
        <w:t>Со одржување на обука за работниците за одредбите од законот, нивните права и обврски и начинот на кој можат да се заштитат; и/или</w:t>
      </w:r>
    </w:p>
    <w:p w:rsidR="00357C12" w:rsidRPr="00C31903" w:rsidRDefault="00357C12" w:rsidP="00357C12">
      <w:pPr>
        <w:pStyle w:val="ListParagraph"/>
        <w:numPr>
          <w:ilvl w:val="0"/>
          <w:numId w:val="39"/>
        </w:numPr>
        <w:tabs>
          <w:tab w:val="left" w:pos="720"/>
          <w:tab w:val="left" w:pos="1440"/>
          <w:tab w:val="left" w:pos="2160"/>
          <w:tab w:val="left" w:pos="2880"/>
          <w:tab w:val="left" w:pos="3600"/>
          <w:tab w:val="center" w:pos="4680"/>
        </w:tabs>
        <w:spacing w:after="0"/>
        <w:contextualSpacing/>
        <w:jc w:val="both"/>
        <w:rPr>
          <w:rFonts w:ascii="Verdana" w:hAnsi="Verdana"/>
          <w:sz w:val="18"/>
          <w:szCs w:val="18"/>
          <w:lang w:val="mk-MK"/>
        </w:rPr>
      </w:pPr>
      <w:r w:rsidRPr="00C31903">
        <w:rPr>
          <w:rFonts w:ascii="Verdana" w:hAnsi="Verdana"/>
          <w:sz w:val="18"/>
          <w:szCs w:val="18"/>
          <w:lang w:val="mk-MK"/>
        </w:rPr>
        <w:t>Со подготвување на пакет материјали во кои ќе биде објаснета целокупната постапка, нивните права и обврски, како да се заштитат и кому да се обратат.</w:t>
      </w:r>
    </w:p>
    <w:p w:rsidR="00357C12" w:rsidRPr="00C31903" w:rsidRDefault="00357C12" w:rsidP="00357C12">
      <w:pPr>
        <w:tabs>
          <w:tab w:val="left" w:pos="720"/>
          <w:tab w:val="left" w:pos="1440"/>
          <w:tab w:val="left" w:pos="2160"/>
          <w:tab w:val="left" w:pos="2880"/>
          <w:tab w:val="left" w:pos="3600"/>
          <w:tab w:val="center" w:pos="4680"/>
        </w:tabs>
        <w:spacing w:after="0"/>
        <w:jc w:val="both"/>
        <w:rPr>
          <w:rFonts w:ascii="Verdana" w:hAnsi="Verdana"/>
          <w:sz w:val="18"/>
          <w:szCs w:val="18"/>
          <w:lang w:val="mk-MK"/>
        </w:rPr>
      </w:pPr>
      <w:r w:rsidRPr="00C31903">
        <w:rPr>
          <w:rFonts w:ascii="Verdana" w:hAnsi="Verdana"/>
          <w:sz w:val="18"/>
          <w:szCs w:val="18"/>
          <w:lang w:val="mk-MK"/>
        </w:rPr>
        <w:t>Заради подобра заштита, предлагаме по одржувањето на информирањето, секој работник да даде изјава дека од страна на работодавачот бил запознаен со неговите права и обврски како и со мерките кои може да ги превземе заради заштита на истите.</w:t>
      </w:r>
    </w:p>
    <w:p w:rsidR="00357C12" w:rsidRPr="00C31903" w:rsidRDefault="00357C12" w:rsidP="00357C12">
      <w:pPr>
        <w:tabs>
          <w:tab w:val="left" w:pos="720"/>
          <w:tab w:val="left" w:pos="1440"/>
          <w:tab w:val="left" w:pos="2160"/>
          <w:tab w:val="left" w:pos="2880"/>
          <w:tab w:val="left" w:pos="3600"/>
          <w:tab w:val="center" w:pos="4680"/>
        </w:tabs>
        <w:spacing w:after="0"/>
        <w:jc w:val="both"/>
        <w:rPr>
          <w:rFonts w:ascii="Verdana" w:hAnsi="Verdana"/>
          <w:sz w:val="18"/>
          <w:szCs w:val="18"/>
          <w:lang w:val="mk-MK"/>
        </w:rPr>
      </w:pPr>
    </w:p>
    <w:p w:rsidR="00357C12" w:rsidRPr="00C31903" w:rsidRDefault="00357C12" w:rsidP="00357C12">
      <w:pPr>
        <w:tabs>
          <w:tab w:val="left" w:pos="720"/>
          <w:tab w:val="left" w:pos="1440"/>
          <w:tab w:val="left" w:pos="2160"/>
          <w:tab w:val="left" w:pos="2880"/>
          <w:tab w:val="left" w:pos="3600"/>
          <w:tab w:val="center" w:pos="4680"/>
        </w:tabs>
        <w:spacing w:after="0"/>
        <w:jc w:val="both"/>
        <w:rPr>
          <w:rFonts w:ascii="Verdana" w:hAnsi="Verdana"/>
          <w:sz w:val="18"/>
          <w:szCs w:val="18"/>
          <w:lang w:val="mk-MK"/>
        </w:rPr>
      </w:pPr>
      <w:r w:rsidRPr="00C31903">
        <w:rPr>
          <w:rFonts w:ascii="Verdana" w:hAnsi="Verdana"/>
          <w:sz w:val="18"/>
          <w:szCs w:val="18"/>
          <w:lang w:val="mk-MK"/>
        </w:rPr>
        <w:t>Исто така, на огласната табла и до синдикалната организација, може да се даде едно известување до сите работници, во кое ќе се наведе дека работодавачот го подржува законот за заштита од вознемирување, и во кое ќе се замолат сите работници да се однесуваат целосно професионално и да се воздржат од било какво однесување кое би можело да се протолкува како вознемирување; а истовремено и да се известат сите работници дека во случај на вознемирување имаат право да превземат мерки за заштита на своето право. Би било добро доколку во прво време имате можност да назначите едно лице кое ќе биде како консултант за правата и обврските од овој закон.</w:t>
      </w:r>
    </w:p>
    <w:p w:rsidR="00357C12" w:rsidRPr="00C31903" w:rsidRDefault="00357C12" w:rsidP="00357C12">
      <w:pPr>
        <w:tabs>
          <w:tab w:val="left" w:pos="720"/>
          <w:tab w:val="left" w:pos="1440"/>
          <w:tab w:val="left" w:pos="2160"/>
          <w:tab w:val="left" w:pos="2880"/>
          <w:tab w:val="left" w:pos="3600"/>
          <w:tab w:val="center" w:pos="4680"/>
        </w:tabs>
        <w:spacing w:after="0"/>
        <w:jc w:val="both"/>
        <w:rPr>
          <w:rFonts w:ascii="Verdana" w:hAnsi="Verdana"/>
          <w:sz w:val="18"/>
          <w:szCs w:val="18"/>
          <w:lang w:val="mk-MK"/>
        </w:rPr>
      </w:pPr>
    </w:p>
    <w:p w:rsidR="00357C12" w:rsidRPr="00C31903" w:rsidRDefault="00357C12" w:rsidP="00357C12">
      <w:pPr>
        <w:tabs>
          <w:tab w:val="left" w:pos="720"/>
          <w:tab w:val="left" w:pos="1440"/>
          <w:tab w:val="left" w:pos="2160"/>
          <w:tab w:val="left" w:pos="2880"/>
          <w:tab w:val="left" w:pos="3600"/>
          <w:tab w:val="center" w:pos="4680"/>
        </w:tabs>
        <w:spacing w:after="0"/>
        <w:jc w:val="both"/>
        <w:rPr>
          <w:rFonts w:ascii="Verdana" w:hAnsi="Verdana"/>
          <w:b/>
          <w:sz w:val="18"/>
          <w:szCs w:val="18"/>
          <w:lang w:val="mk-MK"/>
        </w:rPr>
      </w:pPr>
      <w:r w:rsidRPr="00C31903">
        <w:rPr>
          <w:rFonts w:ascii="Verdana" w:hAnsi="Verdana"/>
          <w:b/>
          <w:sz w:val="18"/>
          <w:szCs w:val="18"/>
          <w:shd w:val="clear" w:color="auto" w:fill="D9D9D9"/>
          <w:lang w:val="mk-MK"/>
        </w:rPr>
        <w:t>В. Информирање на работници при потпишување на договорите за вработување</w:t>
      </w:r>
    </w:p>
    <w:p w:rsidR="00357C12" w:rsidRPr="00C31903" w:rsidRDefault="00357C12" w:rsidP="00357C12">
      <w:pPr>
        <w:tabs>
          <w:tab w:val="left" w:pos="720"/>
          <w:tab w:val="left" w:pos="1440"/>
          <w:tab w:val="left" w:pos="2160"/>
          <w:tab w:val="left" w:pos="2880"/>
          <w:tab w:val="left" w:pos="3600"/>
          <w:tab w:val="center" w:pos="4680"/>
        </w:tabs>
        <w:spacing w:after="0"/>
        <w:jc w:val="both"/>
        <w:rPr>
          <w:rFonts w:ascii="Verdana" w:hAnsi="Verdana"/>
          <w:b/>
          <w:sz w:val="18"/>
          <w:szCs w:val="18"/>
          <w:lang w:val="mk-MK"/>
        </w:rPr>
      </w:pPr>
    </w:p>
    <w:p w:rsidR="00357C12" w:rsidRPr="00C31903" w:rsidRDefault="00357C12" w:rsidP="00C31903">
      <w:pPr>
        <w:tabs>
          <w:tab w:val="left" w:pos="720"/>
          <w:tab w:val="left" w:pos="1440"/>
          <w:tab w:val="left" w:pos="2160"/>
          <w:tab w:val="left" w:pos="2880"/>
          <w:tab w:val="left" w:pos="3600"/>
          <w:tab w:val="center" w:pos="4680"/>
        </w:tabs>
        <w:spacing w:after="0"/>
        <w:jc w:val="both"/>
        <w:rPr>
          <w:rFonts w:ascii="Verdana" w:hAnsi="Verdana"/>
          <w:sz w:val="18"/>
          <w:szCs w:val="18"/>
          <w:lang w:val="mk-MK"/>
        </w:rPr>
      </w:pPr>
      <w:r w:rsidRPr="00C31903">
        <w:rPr>
          <w:rFonts w:ascii="Verdana" w:hAnsi="Verdana"/>
          <w:sz w:val="18"/>
          <w:szCs w:val="18"/>
          <w:lang w:val="mk-MK"/>
        </w:rPr>
        <w:t>Овие работници мора да бидат информирани за правата и обврските од законот за заштита од вознемирување на работа уште во моментот на склучувањето на договорот. Од овие причини, покрај информациите и/или писмените материјали кои ќе им бидат дадени, пожелно е истите исто така да дадат изјава дека се запознаени со своите права и обврски при склучувањето на Договорот за вработување, или, да се внесе една одредба во самиот Договор за вработување во која ќе се наведе дека работодавачот ги гарантира правата на работникот кои произлегуваат од Законот, а работникот потврдува дека е запознаен со одредбите и со мерките кои ги превзема работодавачот, и дека се обврзува да ги исполнува</w:t>
      </w:r>
      <w:r w:rsidR="00181F39" w:rsidRPr="00C31903">
        <w:rPr>
          <w:rFonts w:ascii="Verdana" w:hAnsi="Verdana"/>
          <w:sz w:val="18"/>
          <w:szCs w:val="18"/>
          <w:lang w:val="mk-MK"/>
        </w:rPr>
        <w:t xml:space="preserve"> своите обврски согласно истиот</w:t>
      </w:r>
      <w:bookmarkStart w:id="0" w:name="_GoBack"/>
      <w:bookmarkEnd w:id="0"/>
    </w:p>
    <w:sectPr w:rsidR="00357C12" w:rsidRPr="00C31903" w:rsidSect="0095741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37B" w:rsidRDefault="0009237B">
      <w:r>
        <w:separator/>
      </w:r>
    </w:p>
  </w:endnote>
  <w:endnote w:type="continuationSeparator" w:id="0">
    <w:p w:rsidR="0009237B" w:rsidRDefault="0009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acedonian Tms">
    <w:altName w:val="Times New Roman"/>
    <w:charset w:val="00"/>
    <w:family w:val="roman"/>
    <w:pitch w:val="variable"/>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A7" w:rsidRPr="00002CCC" w:rsidRDefault="00742A8C" w:rsidP="00742A8C">
    <w:pPr>
      <w:pStyle w:val="Footer"/>
      <w:rPr>
        <w:szCs w:val="14"/>
      </w:rPr>
    </w:pPr>
    <w:r>
      <w:rPr>
        <w:rFonts w:ascii="HelveticaNeueLT Std Lt" w:hAnsi="HelveticaNeueLT Std Lt" w:cs="HelveticaNeueLT Std Lt"/>
        <w:sz w:val="20"/>
        <w:szCs w:val="20"/>
      </w:rPr>
      <w:tab/>
    </w:r>
    <w:r>
      <w:rPr>
        <w:rFonts w:ascii="HelveticaNeueLT Std Lt" w:hAnsi="HelveticaNeueLT Std Lt" w:cs="HelveticaNeueLT Std Lt"/>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37B" w:rsidRDefault="0009237B">
      <w:r>
        <w:separator/>
      </w:r>
    </w:p>
  </w:footnote>
  <w:footnote w:type="continuationSeparator" w:id="0">
    <w:p w:rsidR="0009237B" w:rsidRDefault="00092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CC" w:rsidRDefault="00002CCC" w:rsidP="009C4CDB">
    <w:pPr>
      <w:pStyle w:val="Header"/>
      <w:jc w:val="right"/>
      <w:rPr>
        <w:szCs w:val="16"/>
      </w:rPr>
    </w:pPr>
  </w:p>
  <w:p w:rsidR="00717AA7" w:rsidRPr="009C4CDB" w:rsidRDefault="00717AA7" w:rsidP="009C4CDB">
    <w:pPr>
      <w:pStyle w:val="Header"/>
      <w:jc w:val="right"/>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C25"/>
    <w:multiLevelType w:val="hybridMultilevel"/>
    <w:tmpl w:val="2D244244"/>
    <w:lvl w:ilvl="0" w:tplc="67B27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73C09"/>
    <w:multiLevelType w:val="hybridMultilevel"/>
    <w:tmpl w:val="B36222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82185"/>
    <w:multiLevelType w:val="hybridMultilevel"/>
    <w:tmpl w:val="AAE48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14DD"/>
    <w:multiLevelType w:val="hybridMultilevel"/>
    <w:tmpl w:val="42645E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77730"/>
    <w:multiLevelType w:val="hybridMultilevel"/>
    <w:tmpl w:val="80D631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22DF9"/>
    <w:multiLevelType w:val="hybridMultilevel"/>
    <w:tmpl w:val="5DA85C36"/>
    <w:lvl w:ilvl="0" w:tplc="D042259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A2151E"/>
    <w:multiLevelType w:val="hybridMultilevel"/>
    <w:tmpl w:val="F6F6C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111E9"/>
    <w:multiLevelType w:val="hybridMultilevel"/>
    <w:tmpl w:val="8BA474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6B6E34"/>
    <w:multiLevelType w:val="hybridMultilevel"/>
    <w:tmpl w:val="364E9880"/>
    <w:lvl w:ilvl="0" w:tplc="7FC89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07ABF"/>
    <w:multiLevelType w:val="hybridMultilevel"/>
    <w:tmpl w:val="5CBE5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51BC7"/>
    <w:multiLevelType w:val="hybridMultilevel"/>
    <w:tmpl w:val="C2E6AD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B0166"/>
    <w:multiLevelType w:val="hybridMultilevel"/>
    <w:tmpl w:val="9E92D6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F5525B"/>
    <w:multiLevelType w:val="hybridMultilevel"/>
    <w:tmpl w:val="89620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70053"/>
    <w:multiLevelType w:val="hybridMultilevel"/>
    <w:tmpl w:val="51AC9E96"/>
    <w:lvl w:ilvl="0" w:tplc="E146E6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65886"/>
    <w:multiLevelType w:val="hybridMultilevel"/>
    <w:tmpl w:val="E3FCF8CA"/>
    <w:lvl w:ilvl="0" w:tplc="1C72A4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B1A4D"/>
    <w:multiLevelType w:val="hybridMultilevel"/>
    <w:tmpl w:val="5B125AD2"/>
    <w:lvl w:ilvl="0" w:tplc="08090001">
      <w:start w:val="1"/>
      <w:numFmt w:val="bullet"/>
      <w:lvlText w:val=""/>
      <w:lvlJc w:val="left"/>
      <w:pPr>
        <w:tabs>
          <w:tab w:val="num" w:pos="1515"/>
        </w:tabs>
        <w:ind w:left="1515" w:hanging="360"/>
      </w:pPr>
      <w:rPr>
        <w:rFonts w:ascii="Symbol" w:hAnsi="Symbol" w:hint="default"/>
      </w:rPr>
    </w:lvl>
    <w:lvl w:ilvl="1" w:tplc="08090003" w:tentative="1">
      <w:start w:val="1"/>
      <w:numFmt w:val="bullet"/>
      <w:lvlText w:val="o"/>
      <w:lvlJc w:val="left"/>
      <w:pPr>
        <w:tabs>
          <w:tab w:val="num" w:pos="2235"/>
        </w:tabs>
        <w:ind w:left="2235" w:hanging="360"/>
      </w:pPr>
      <w:rPr>
        <w:rFonts w:ascii="Courier New" w:hAnsi="Courier New" w:cs="Courier New" w:hint="default"/>
      </w:rPr>
    </w:lvl>
    <w:lvl w:ilvl="2" w:tplc="08090005" w:tentative="1">
      <w:start w:val="1"/>
      <w:numFmt w:val="bullet"/>
      <w:lvlText w:val=""/>
      <w:lvlJc w:val="left"/>
      <w:pPr>
        <w:tabs>
          <w:tab w:val="num" w:pos="2955"/>
        </w:tabs>
        <w:ind w:left="2955" w:hanging="360"/>
      </w:pPr>
      <w:rPr>
        <w:rFonts w:ascii="Wingdings" w:hAnsi="Wingdings" w:hint="default"/>
      </w:rPr>
    </w:lvl>
    <w:lvl w:ilvl="3" w:tplc="08090001" w:tentative="1">
      <w:start w:val="1"/>
      <w:numFmt w:val="bullet"/>
      <w:lvlText w:val=""/>
      <w:lvlJc w:val="left"/>
      <w:pPr>
        <w:tabs>
          <w:tab w:val="num" w:pos="3675"/>
        </w:tabs>
        <w:ind w:left="3675" w:hanging="360"/>
      </w:pPr>
      <w:rPr>
        <w:rFonts w:ascii="Symbol" w:hAnsi="Symbol" w:hint="default"/>
      </w:rPr>
    </w:lvl>
    <w:lvl w:ilvl="4" w:tplc="08090003" w:tentative="1">
      <w:start w:val="1"/>
      <w:numFmt w:val="bullet"/>
      <w:lvlText w:val="o"/>
      <w:lvlJc w:val="left"/>
      <w:pPr>
        <w:tabs>
          <w:tab w:val="num" w:pos="4395"/>
        </w:tabs>
        <w:ind w:left="4395" w:hanging="360"/>
      </w:pPr>
      <w:rPr>
        <w:rFonts w:ascii="Courier New" w:hAnsi="Courier New" w:cs="Courier New" w:hint="default"/>
      </w:rPr>
    </w:lvl>
    <w:lvl w:ilvl="5" w:tplc="08090005" w:tentative="1">
      <w:start w:val="1"/>
      <w:numFmt w:val="bullet"/>
      <w:lvlText w:val=""/>
      <w:lvlJc w:val="left"/>
      <w:pPr>
        <w:tabs>
          <w:tab w:val="num" w:pos="5115"/>
        </w:tabs>
        <w:ind w:left="5115" w:hanging="360"/>
      </w:pPr>
      <w:rPr>
        <w:rFonts w:ascii="Wingdings" w:hAnsi="Wingdings" w:hint="default"/>
      </w:rPr>
    </w:lvl>
    <w:lvl w:ilvl="6" w:tplc="08090001" w:tentative="1">
      <w:start w:val="1"/>
      <w:numFmt w:val="bullet"/>
      <w:lvlText w:val=""/>
      <w:lvlJc w:val="left"/>
      <w:pPr>
        <w:tabs>
          <w:tab w:val="num" w:pos="5835"/>
        </w:tabs>
        <w:ind w:left="5835" w:hanging="360"/>
      </w:pPr>
      <w:rPr>
        <w:rFonts w:ascii="Symbol" w:hAnsi="Symbol" w:hint="default"/>
      </w:rPr>
    </w:lvl>
    <w:lvl w:ilvl="7" w:tplc="08090003" w:tentative="1">
      <w:start w:val="1"/>
      <w:numFmt w:val="bullet"/>
      <w:lvlText w:val="o"/>
      <w:lvlJc w:val="left"/>
      <w:pPr>
        <w:tabs>
          <w:tab w:val="num" w:pos="6555"/>
        </w:tabs>
        <w:ind w:left="6555" w:hanging="360"/>
      </w:pPr>
      <w:rPr>
        <w:rFonts w:ascii="Courier New" w:hAnsi="Courier New" w:cs="Courier New" w:hint="default"/>
      </w:rPr>
    </w:lvl>
    <w:lvl w:ilvl="8" w:tplc="08090005" w:tentative="1">
      <w:start w:val="1"/>
      <w:numFmt w:val="bullet"/>
      <w:lvlText w:val=""/>
      <w:lvlJc w:val="left"/>
      <w:pPr>
        <w:tabs>
          <w:tab w:val="num" w:pos="7275"/>
        </w:tabs>
        <w:ind w:left="7275" w:hanging="360"/>
      </w:pPr>
      <w:rPr>
        <w:rFonts w:ascii="Wingdings" w:hAnsi="Wingdings" w:hint="default"/>
      </w:rPr>
    </w:lvl>
  </w:abstractNum>
  <w:abstractNum w:abstractNumId="16" w15:restartNumberingAfterBreak="0">
    <w:nsid w:val="30BD0DA4"/>
    <w:multiLevelType w:val="hybridMultilevel"/>
    <w:tmpl w:val="06D8E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D0C7E"/>
    <w:multiLevelType w:val="hybridMultilevel"/>
    <w:tmpl w:val="F644413A"/>
    <w:lvl w:ilvl="0" w:tplc="0809000F">
      <w:start w:val="1"/>
      <w:numFmt w:val="decimal"/>
      <w:lvlText w:val="%1."/>
      <w:lvlJc w:val="left"/>
      <w:pPr>
        <w:tabs>
          <w:tab w:val="num" w:pos="1515"/>
        </w:tabs>
        <w:ind w:left="1515" w:hanging="360"/>
      </w:pPr>
      <w:rPr>
        <w:rFonts w:hint="default"/>
      </w:rPr>
    </w:lvl>
    <w:lvl w:ilvl="1" w:tplc="08090003" w:tentative="1">
      <w:start w:val="1"/>
      <w:numFmt w:val="bullet"/>
      <w:lvlText w:val="o"/>
      <w:lvlJc w:val="left"/>
      <w:pPr>
        <w:tabs>
          <w:tab w:val="num" w:pos="2235"/>
        </w:tabs>
        <w:ind w:left="2235" w:hanging="360"/>
      </w:pPr>
      <w:rPr>
        <w:rFonts w:ascii="Courier New" w:hAnsi="Courier New" w:cs="Courier New" w:hint="default"/>
      </w:rPr>
    </w:lvl>
    <w:lvl w:ilvl="2" w:tplc="08090005" w:tentative="1">
      <w:start w:val="1"/>
      <w:numFmt w:val="bullet"/>
      <w:lvlText w:val=""/>
      <w:lvlJc w:val="left"/>
      <w:pPr>
        <w:tabs>
          <w:tab w:val="num" w:pos="2955"/>
        </w:tabs>
        <w:ind w:left="2955" w:hanging="360"/>
      </w:pPr>
      <w:rPr>
        <w:rFonts w:ascii="Wingdings" w:hAnsi="Wingdings" w:hint="default"/>
      </w:rPr>
    </w:lvl>
    <w:lvl w:ilvl="3" w:tplc="08090001" w:tentative="1">
      <w:start w:val="1"/>
      <w:numFmt w:val="bullet"/>
      <w:lvlText w:val=""/>
      <w:lvlJc w:val="left"/>
      <w:pPr>
        <w:tabs>
          <w:tab w:val="num" w:pos="3675"/>
        </w:tabs>
        <w:ind w:left="3675" w:hanging="360"/>
      </w:pPr>
      <w:rPr>
        <w:rFonts w:ascii="Symbol" w:hAnsi="Symbol" w:hint="default"/>
      </w:rPr>
    </w:lvl>
    <w:lvl w:ilvl="4" w:tplc="08090003" w:tentative="1">
      <w:start w:val="1"/>
      <w:numFmt w:val="bullet"/>
      <w:lvlText w:val="o"/>
      <w:lvlJc w:val="left"/>
      <w:pPr>
        <w:tabs>
          <w:tab w:val="num" w:pos="4395"/>
        </w:tabs>
        <w:ind w:left="4395" w:hanging="360"/>
      </w:pPr>
      <w:rPr>
        <w:rFonts w:ascii="Courier New" w:hAnsi="Courier New" w:cs="Courier New" w:hint="default"/>
      </w:rPr>
    </w:lvl>
    <w:lvl w:ilvl="5" w:tplc="08090005" w:tentative="1">
      <w:start w:val="1"/>
      <w:numFmt w:val="bullet"/>
      <w:lvlText w:val=""/>
      <w:lvlJc w:val="left"/>
      <w:pPr>
        <w:tabs>
          <w:tab w:val="num" w:pos="5115"/>
        </w:tabs>
        <w:ind w:left="5115" w:hanging="360"/>
      </w:pPr>
      <w:rPr>
        <w:rFonts w:ascii="Wingdings" w:hAnsi="Wingdings" w:hint="default"/>
      </w:rPr>
    </w:lvl>
    <w:lvl w:ilvl="6" w:tplc="08090001" w:tentative="1">
      <w:start w:val="1"/>
      <w:numFmt w:val="bullet"/>
      <w:lvlText w:val=""/>
      <w:lvlJc w:val="left"/>
      <w:pPr>
        <w:tabs>
          <w:tab w:val="num" w:pos="5835"/>
        </w:tabs>
        <w:ind w:left="5835" w:hanging="360"/>
      </w:pPr>
      <w:rPr>
        <w:rFonts w:ascii="Symbol" w:hAnsi="Symbol" w:hint="default"/>
      </w:rPr>
    </w:lvl>
    <w:lvl w:ilvl="7" w:tplc="08090003" w:tentative="1">
      <w:start w:val="1"/>
      <w:numFmt w:val="bullet"/>
      <w:lvlText w:val="o"/>
      <w:lvlJc w:val="left"/>
      <w:pPr>
        <w:tabs>
          <w:tab w:val="num" w:pos="6555"/>
        </w:tabs>
        <w:ind w:left="6555" w:hanging="360"/>
      </w:pPr>
      <w:rPr>
        <w:rFonts w:ascii="Courier New" w:hAnsi="Courier New" w:cs="Courier New" w:hint="default"/>
      </w:rPr>
    </w:lvl>
    <w:lvl w:ilvl="8" w:tplc="08090005" w:tentative="1">
      <w:start w:val="1"/>
      <w:numFmt w:val="bullet"/>
      <w:lvlText w:val=""/>
      <w:lvlJc w:val="left"/>
      <w:pPr>
        <w:tabs>
          <w:tab w:val="num" w:pos="7275"/>
        </w:tabs>
        <w:ind w:left="7275" w:hanging="360"/>
      </w:pPr>
      <w:rPr>
        <w:rFonts w:ascii="Wingdings" w:hAnsi="Wingdings" w:hint="default"/>
      </w:rPr>
    </w:lvl>
  </w:abstractNum>
  <w:abstractNum w:abstractNumId="18" w15:restartNumberingAfterBreak="0">
    <w:nsid w:val="3D8E309C"/>
    <w:multiLevelType w:val="hybridMultilevel"/>
    <w:tmpl w:val="F52E98C0"/>
    <w:lvl w:ilvl="0" w:tplc="60E0E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6F7851"/>
    <w:multiLevelType w:val="hybridMultilevel"/>
    <w:tmpl w:val="28D60E50"/>
    <w:lvl w:ilvl="0" w:tplc="E146E6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021D7"/>
    <w:multiLevelType w:val="hybridMultilevel"/>
    <w:tmpl w:val="F2FEA2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AF00C34"/>
    <w:multiLevelType w:val="hybridMultilevel"/>
    <w:tmpl w:val="DB76F24E"/>
    <w:lvl w:ilvl="0" w:tplc="4DE0DA22">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4B8F7ED6"/>
    <w:multiLevelType w:val="hybridMultilevel"/>
    <w:tmpl w:val="5A222E0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D249FE"/>
    <w:multiLevelType w:val="hybridMultilevel"/>
    <w:tmpl w:val="AD8EA692"/>
    <w:lvl w:ilvl="0" w:tplc="E2B609B4">
      <w:start w:val="7"/>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AF5D54"/>
    <w:multiLevelType w:val="hybridMultilevel"/>
    <w:tmpl w:val="4F2827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024C90"/>
    <w:multiLevelType w:val="hybridMultilevel"/>
    <w:tmpl w:val="0C986536"/>
    <w:lvl w:ilvl="0" w:tplc="549A1EA6">
      <w:start w:val="2"/>
      <w:numFmt w:val="bullet"/>
      <w:lvlText w:val="-"/>
      <w:lvlJc w:val="left"/>
      <w:pPr>
        <w:ind w:left="720" w:hanging="360"/>
      </w:pPr>
      <w:rPr>
        <w:rFonts w:ascii="Minion Pro" w:eastAsia="SimSun"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748E6"/>
    <w:multiLevelType w:val="hybridMultilevel"/>
    <w:tmpl w:val="F454C06E"/>
    <w:lvl w:ilvl="0" w:tplc="66121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A645F"/>
    <w:multiLevelType w:val="hybridMultilevel"/>
    <w:tmpl w:val="50DC7686"/>
    <w:lvl w:ilvl="0" w:tplc="A17ED844">
      <w:start w:val="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068B9"/>
    <w:multiLevelType w:val="hybridMultilevel"/>
    <w:tmpl w:val="8E7801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670D2"/>
    <w:multiLevelType w:val="hybridMultilevel"/>
    <w:tmpl w:val="D74AB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D7515"/>
    <w:multiLevelType w:val="hybridMultilevel"/>
    <w:tmpl w:val="EDBCD9BC"/>
    <w:lvl w:ilvl="0" w:tplc="E146E6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479E5"/>
    <w:multiLevelType w:val="hybridMultilevel"/>
    <w:tmpl w:val="A7F2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61004"/>
    <w:multiLevelType w:val="hybridMultilevel"/>
    <w:tmpl w:val="BA5877B0"/>
    <w:lvl w:ilvl="0" w:tplc="13B45BEA">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45444"/>
    <w:multiLevelType w:val="hybridMultilevel"/>
    <w:tmpl w:val="404CF2CE"/>
    <w:lvl w:ilvl="0" w:tplc="E146E68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D97A3E"/>
    <w:multiLevelType w:val="hybridMultilevel"/>
    <w:tmpl w:val="72CA5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8120B"/>
    <w:multiLevelType w:val="hybridMultilevel"/>
    <w:tmpl w:val="4E52161C"/>
    <w:lvl w:ilvl="0" w:tplc="C9BA7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4E1BA1"/>
    <w:multiLevelType w:val="hybridMultilevel"/>
    <w:tmpl w:val="271A7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F38E8"/>
    <w:multiLevelType w:val="hybridMultilevel"/>
    <w:tmpl w:val="9DAA2D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232B48"/>
    <w:multiLevelType w:val="hybridMultilevel"/>
    <w:tmpl w:val="460CBF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D702CF3"/>
    <w:multiLevelType w:val="hybridMultilevel"/>
    <w:tmpl w:val="4CE09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678A4"/>
    <w:multiLevelType w:val="hybridMultilevel"/>
    <w:tmpl w:val="A3E4CD14"/>
    <w:lvl w:ilvl="0" w:tplc="F7901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0"/>
  </w:num>
  <w:num w:numId="3">
    <w:abstractNumId w:val="16"/>
  </w:num>
  <w:num w:numId="4">
    <w:abstractNumId w:val="12"/>
  </w:num>
  <w:num w:numId="5">
    <w:abstractNumId w:val="7"/>
  </w:num>
  <w:num w:numId="6">
    <w:abstractNumId w:val="9"/>
  </w:num>
  <w:num w:numId="7">
    <w:abstractNumId w:val="39"/>
  </w:num>
  <w:num w:numId="8">
    <w:abstractNumId w:val="4"/>
  </w:num>
  <w:num w:numId="9">
    <w:abstractNumId w:val="29"/>
  </w:num>
  <w:num w:numId="10">
    <w:abstractNumId w:val="36"/>
  </w:num>
  <w:num w:numId="11">
    <w:abstractNumId w:val="8"/>
  </w:num>
  <w:num w:numId="12">
    <w:abstractNumId w:val="34"/>
  </w:num>
  <w:num w:numId="13">
    <w:abstractNumId w:val="28"/>
  </w:num>
  <w:num w:numId="14">
    <w:abstractNumId w:val="37"/>
  </w:num>
  <w:num w:numId="15">
    <w:abstractNumId w:val="10"/>
  </w:num>
  <w:num w:numId="16">
    <w:abstractNumId w:val="2"/>
  </w:num>
  <w:num w:numId="17">
    <w:abstractNumId w:val="1"/>
  </w:num>
  <w:num w:numId="18">
    <w:abstractNumId w:val="26"/>
  </w:num>
  <w:num w:numId="19">
    <w:abstractNumId w:val="31"/>
  </w:num>
  <w:num w:numId="20">
    <w:abstractNumId w:val="33"/>
  </w:num>
  <w:num w:numId="21">
    <w:abstractNumId w:val="13"/>
  </w:num>
  <w:num w:numId="22">
    <w:abstractNumId w:val="3"/>
  </w:num>
  <w:num w:numId="23">
    <w:abstractNumId w:val="11"/>
  </w:num>
  <w:num w:numId="24">
    <w:abstractNumId w:val="30"/>
  </w:num>
  <w:num w:numId="25">
    <w:abstractNumId w:val="19"/>
  </w:num>
  <w:num w:numId="26">
    <w:abstractNumId w:val="24"/>
  </w:num>
  <w:num w:numId="27">
    <w:abstractNumId w:val="22"/>
  </w:num>
  <w:num w:numId="28">
    <w:abstractNumId w:val="40"/>
  </w:num>
  <w:num w:numId="29">
    <w:abstractNumId w:val="6"/>
  </w:num>
  <w:num w:numId="30">
    <w:abstractNumId w:val="18"/>
  </w:num>
  <w:num w:numId="31">
    <w:abstractNumId w:val="0"/>
  </w:num>
  <w:num w:numId="32">
    <w:abstractNumId w:val="27"/>
  </w:num>
  <w:num w:numId="33">
    <w:abstractNumId w:val="14"/>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1"/>
  </w:num>
  <w:num w:numId="37">
    <w:abstractNumId w:val="15"/>
  </w:num>
  <w:num w:numId="38">
    <w:abstractNumId w:val="17"/>
  </w:num>
  <w:num w:numId="39">
    <w:abstractNumId w:val="23"/>
  </w:num>
  <w:num w:numId="40">
    <w:abstractNumId w:val="3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12"/>
    <w:rsid w:val="00002CCC"/>
    <w:rsid w:val="00004B8F"/>
    <w:rsid w:val="00005741"/>
    <w:rsid w:val="00006EF6"/>
    <w:rsid w:val="00013281"/>
    <w:rsid w:val="000141B5"/>
    <w:rsid w:val="00015063"/>
    <w:rsid w:val="00017365"/>
    <w:rsid w:val="00022D65"/>
    <w:rsid w:val="00033910"/>
    <w:rsid w:val="00050F3B"/>
    <w:rsid w:val="00060D4B"/>
    <w:rsid w:val="00081C4B"/>
    <w:rsid w:val="000874F1"/>
    <w:rsid w:val="00091277"/>
    <w:rsid w:val="0009237B"/>
    <w:rsid w:val="000B1DE8"/>
    <w:rsid w:val="000B4960"/>
    <w:rsid w:val="000B4BF6"/>
    <w:rsid w:val="000C54FC"/>
    <w:rsid w:val="000D2650"/>
    <w:rsid w:val="000D2A2F"/>
    <w:rsid w:val="000D75FD"/>
    <w:rsid w:val="000E6561"/>
    <w:rsid w:val="000E74B9"/>
    <w:rsid w:val="000F55B9"/>
    <w:rsid w:val="000F5B33"/>
    <w:rsid w:val="000F6282"/>
    <w:rsid w:val="0011163C"/>
    <w:rsid w:val="0011552E"/>
    <w:rsid w:val="001200E6"/>
    <w:rsid w:val="001215E8"/>
    <w:rsid w:val="001267F3"/>
    <w:rsid w:val="00135F3E"/>
    <w:rsid w:val="00143A42"/>
    <w:rsid w:val="00146C70"/>
    <w:rsid w:val="00146D43"/>
    <w:rsid w:val="001517F7"/>
    <w:rsid w:val="00153E0C"/>
    <w:rsid w:val="00170E87"/>
    <w:rsid w:val="00181F39"/>
    <w:rsid w:val="00190231"/>
    <w:rsid w:val="001905D4"/>
    <w:rsid w:val="00192797"/>
    <w:rsid w:val="00192B43"/>
    <w:rsid w:val="001A2255"/>
    <w:rsid w:val="001A3303"/>
    <w:rsid w:val="001B0231"/>
    <w:rsid w:val="001C131F"/>
    <w:rsid w:val="001C53E5"/>
    <w:rsid w:val="001C732F"/>
    <w:rsid w:val="001D7A6D"/>
    <w:rsid w:val="001E0664"/>
    <w:rsid w:val="001E5A9D"/>
    <w:rsid w:val="001E7D6F"/>
    <w:rsid w:val="001F0405"/>
    <w:rsid w:val="001F3239"/>
    <w:rsid w:val="001F56B2"/>
    <w:rsid w:val="00214296"/>
    <w:rsid w:val="002160AC"/>
    <w:rsid w:val="002221A8"/>
    <w:rsid w:val="0022315F"/>
    <w:rsid w:val="00235012"/>
    <w:rsid w:val="00236F07"/>
    <w:rsid w:val="00241B10"/>
    <w:rsid w:val="0024769B"/>
    <w:rsid w:val="00255E41"/>
    <w:rsid w:val="002579D5"/>
    <w:rsid w:val="00262265"/>
    <w:rsid w:val="00262295"/>
    <w:rsid w:val="00274D72"/>
    <w:rsid w:val="002750CB"/>
    <w:rsid w:val="0028494F"/>
    <w:rsid w:val="00296096"/>
    <w:rsid w:val="002A33EE"/>
    <w:rsid w:val="002B3124"/>
    <w:rsid w:val="002C2649"/>
    <w:rsid w:val="002C3484"/>
    <w:rsid w:val="002D188B"/>
    <w:rsid w:val="002D2F1C"/>
    <w:rsid w:val="002D3B6D"/>
    <w:rsid w:val="002F3666"/>
    <w:rsid w:val="002F6A6A"/>
    <w:rsid w:val="00313A6A"/>
    <w:rsid w:val="00315067"/>
    <w:rsid w:val="003311C4"/>
    <w:rsid w:val="003360F1"/>
    <w:rsid w:val="00344FE2"/>
    <w:rsid w:val="00347E43"/>
    <w:rsid w:val="00351763"/>
    <w:rsid w:val="003565F6"/>
    <w:rsid w:val="00357C12"/>
    <w:rsid w:val="003668AA"/>
    <w:rsid w:val="00370B47"/>
    <w:rsid w:val="0037494C"/>
    <w:rsid w:val="003A16E7"/>
    <w:rsid w:val="003E0509"/>
    <w:rsid w:val="003E3BA4"/>
    <w:rsid w:val="003F0C9E"/>
    <w:rsid w:val="0040148B"/>
    <w:rsid w:val="004039B0"/>
    <w:rsid w:val="00425F6F"/>
    <w:rsid w:val="004339DC"/>
    <w:rsid w:val="0046122A"/>
    <w:rsid w:val="00463574"/>
    <w:rsid w:val="0046797C"/>
    <w:rsid w:val="00471546"/>
    <w:rsid w:val="00472F47"/>
    <w:rsid w:val="004741B0"/>
    <w:rsid w:val="00474559"/>
    <w:rsid w:val="004766E8"/>
    <w:rsid w:val="00477525"/>
    <w:rsid w:val="00485594"/>
    <w:rsid w:val="00497CF4"/>
    <w:rsid w:val="004A514D"/>
    <w:rsid w:val="004A6435"/>
    <w:rsid w:val="004B0AC6"/>
    <w:rsid w:val="004B3941"/>
    <w:rsid w:val="004B3D74"/>
    <w:rsid w:val="004C31F0"/>
    <w:rsid w:val="004C52F1"/>
    <w:rsid w:val="004C7F72"/>
    <w:rsid w:val="004D0FDB"/>
    <w:rsid w:val="004D50DE"/>
    <w:rsid w:val="004D5977"/>
    <w:rsid w:val="004E31AF"/>
    <w:rsid w:val="004F5347"/>
    <w:rsid w:val="0050146F"/>
    <w:rsid w:val="00502C09"/>
    <w:rsid w:val="00527AB9"/>
    <w:rsid w:val="005327A7"/>
    <w:rsid w:val="005405A3"/>
    <w:rsid w:val="005446D6"/>
    <w:rsid w:val="0054479B"/>
    <w:rsid w:val="00553917"/>
    <w:rsid w:val="00562221"/>
    <w:rsid w:val="005708A2"/>
    <w:rsid w:val="00574832"/>
    <w:rsid w:val="00591314"/>
    <w:rsid w:val="005925E8"/>
    <w:rsid w:val="00592BD0"/>
    <w:rsid w:val="00595C52"/>
    <w:rsid w:val="0059750C"/>
    <w:rsid w:val="005A21D5"/>
    <w:rsid w:val="005B2612"/>
    <w:rsid w:val="005B5D2F"/>
    <w:rsid w:val="005B6B52"/>
    <w:rsid w:val="005C2D13"/>
    <w:rsid w:val="005C562B"/>
    <w:rsid w:val="005C6A13"/>
    <w:rsid w:val="005C71EA"/>
    <w:rsid w:val="005D4254"/>
    <w:rsid w:val="005D4EF3"/>
    <w:rsid w:val="005D4F02"/>
    <w:rsid w:val="005E1FF3"/>
    <w:rsid w:val="005E59B0"/>
    <w:rsid w:val="005E7EEF"/>
    <w:rsid w:val="005F7A0F"/>
    <w:rsid w:val="00610627"/>
    <w:rsid w:val="0061108A"/>
    <w:rsid w:val="00622D71"/>
    <w:rsid w:val="00622DD7"/>
    <w:rsid w:val="00627F1E"/>
    <w:rsid w:val="0063306A"/>
    <w:rsid w:val="0063469A"/>
    <w:rsid w:val="006369AB"/>
    <w:rsid w:val="00637609"/>
    <w:rsid w:val="0064243D"/>
    <w:rsid w:val="00646F29"/>
    <w:rsid w:val="00647EC4"/>
    <w:rsid w:val="00652CE6"/>
    <w:rsid w:val="00654A50"/>
    <w:rsid w:val="00654CE9"/>
    <w:rsid w:val="006572FD"/>
    <w:rsid w:val="006579D6"/>
    <w:rsid w:val="00664EDB"/>
    <w:rsid w:val="006746F6"/>
    <w:rsid w:val="00685A5F"/>
    <w:rsid w:val="006A29E2"/>
    <w:rsid w:val="006B0079"/>
    <w:rsid w:val="006B6B9C"/>
    <w:rsid w:val="006C3970"/>
    <w:rsid w:val="006C4BF3"/>
    <w:rsid w:val="006C5D78"/>
    <w:rsid w:val="006D749A"/>
    <w:rsid w:val="006F79BF"/>
    <w:rsid w:val="00710970"/>
    <w:rsid w:val="007123B7"/>
    <w:rsid w:val="00713E5C"/>
    <w:rsid w:val="00717AA7"/>
    <w:rsid w:val="00720E06"/>
    <w:rsid w:val="00724385"/>
    <w:rsid w:val="007279E8"/>
    <w:rsid w:val="007311EC"/>
    <w:rsid w:val="007336EA"/>
    <w:rsid w:val="00742A8C"/>
    <w:rsid w:val="00744807"/>
    <w:rsid w:val="007546AD"/>
    <w:rsid w:val="00756CA2"/>
    <w:rsid w:val="00761B5B"/>
    <w:rsid w:val="00765BE7"/>
    <w:rsid w:val="0078055A"/>
    <w:rsid w:val="007A7B9F"/>
    <w:rsid w:val="007B0D3B"/>
    <w:rsid w:val="007B7690"/>
    <w:rsid w:val="007C2FDF"/>
    <w:rsid w:val="007C76EB"/>
    <w:rsid w:val="007E0E6F"/>
    <w:rsid w:val="007E12E5"/>
    <w:rsid w:val="007F0A4B"/>
    <w:rsid w:val="007F0B20"/>
    <w:rsid w:val="00802EC4"/>
    <w:rsid w:val="00811918"/>
    <w:rsid w:val="008122B8"/>
    <w:rsid w:val="0081439E"/>
    <w:rsid w:val="00837707"/>
    <w:rsid w:val="00840B73"/>
    <w:rsid w:val="00846BAD"/>
    <w:rsid w:val="00851870"/>
    <w:rsid w:val="00863848"/>
    <w:rsid w:val="00866C3B"/>
    <w:rsid w:val="00866E9F"/>
    <w:rsid w:val="00891242"/>
    <w:rsid w:val="008A3C51"/>
    <w:rsid w:val="008B3560"/>
    <w:rsid w:val="008C79AF"/>
    <w:rsid w:val="008D70F8"/>
    <w:rsid w:val="008E1AC4"/>
    <w:rsid w:val="008E4521"/>
    <w:rsid w:val="008E590F"/>
    <w:rsid w:val="008E7A12"/>
    <w:rsid w:val="008F020E"/>
    <w:rsid w:val="008F39C1"/>
    <w:rsid w:val="008F783F"/>
    <w:rsid w:val="009018E0"/>
    <w:rsid w:val="00921FDF"/>
    <w:rsid w:val="0093740E"/>
    <w:rsid w:val="00953387"/>
    <w:rsid w:val="00957416"/>
    <w:rsid w:val="00960C96"/>
    <w:rsid w:val="00966CA4"/>
    <w:rsid w:val="009804F0"/>
    <w:rsid w:val="00995CC9"/>
    <w:rsid w:val="009B1DBC"/>
    <w:rsid w:val="009B4431"/>
    <w:rsid w:val="009C4CDB"/>
    <w:rsid w:val="009D34ED"/>
    <w:rsid w:val="009D4CAA"/>
    <w:rsid w:val="009D4E35"/>
    <w:rsid w:val="009F513D"/>
    <w:rsid w:val="00A03E0D"/>
    <w:rsid w:val="00A05C14"/>
    <w:rsid w:val="00A13BE7"/>
    <w:rsid w:val="00A268DA"/>
    <w:rsid w:val="00A3062F"/>
    <w:rsid w:val="00A37E3D"/>
    <w:rsid w:val="00A82890"/>
    <w:rsid w:val="00A840CA"/>
    <w:rsid w:val="00A920A6"/>
    <w:rsid w:val="00A92906"/>
    <w:rsid w:val="00A92A40"/>
    <w:rsid w:val="00AB746A"/>
    <w:rsid w:val="00AB78BC"/>
    <w:rsid w:val="00AC2BDE"/>
    <w:rsid w:val="00AC46D1"/>
    <w:rsid w:val="00AD5AA3"/>
    <w:rsid w:val="00AD7A65"/>
    <w:rsid w:val="00B02AD4"/>
    <w:rsid w:val="00B0627F"/>
    <w:rsid w:val="00B235DF"/>
    <w:rsid w:val="00B32E9C"/>
    <w:rsid w:val="00B53EA9"/>
    <w:rsid w:val="00B5429D"/>
    <w:rsid w:val="00B547EC"/>
    <w:rsid w:val="00B63C8B"/>
    <w:rsid w:val="00B64865"/>
    <w:rsid w:val="00B66036"/>
    <w:rsid w:val="00B7078D"/>
    <w:rsid w:val="00B741B6"/>
    <w:rsid w:val="00B76092"/>
    <w:rsid w:val="00B80004"/>
    <w:rsid w:val="00B81766"/>
    <w:rsid w:val="00B83A52"/>
    <w:rsid w:val="00B8536B"/>
    <w:rsid w:val="00B85AD1"/>
    <w:rsid w:val="00B87197"/>
    <w:rsid w:val="00BA1AB7"/>
    <w:rsid w:val="00BB0E44"/>
    <w:rsid w:val="00BB6C29"/>
    <w:rsid w:val="00BC43BC"/>
    <w:rsid w:val="00BC44ED"/>
    <w:rsid w:val="00BD1963"/>
    <w:rsid w:val="00BF2B95"/>
    <w:rsid w:val="00BF5306"/>
    <w:rsid w:val="00C04330"/>
    <w:rsid w:val="00C11D19"/>
    <w:rsid w:val="00C1491A"/>
    <w:rsid w:val="00C31903"/>
    <w:rsid w:val="00C34EB7"/>
    <w:rsid w:val="00C505C7"/>
    <w:rsid w:val="00C57C4F"/>
    <w:rsid w:val="00C62248"/>
    <w:rsid w:val="00C63B84"/>
    <w:rsid w:val="00C65B19"/>
    <w:rsid w:val="00C7020D"/>
    <w:rsid w:val="00C84156"/>
    <w:rsid w:val="00C91A3F"/>
    <w:rsid w:val="00C96400"/>
    <w:rsid w:val="00CA052E"/>
    <w:rsid w:val="00CB0B5A"/>
    <w:rsid w:val="00CB227D"/>
    <w:rsid w:val="00CB4963"/>
    <w:rsid w:val="00CB4AE6"/>
    <w:rsid w:val="00CD732B"/>
    <w:rsid w:val="00CF2294"/>
    <w:rsid w:val="00CF25F7"/>
    <w:rsid w:val="00CF3551"/>
    <w:rsid w:val="00CF445C"/>
    <w:rsid w:val="00CF66C8"/>
    <w:rsid w:val="00D07A6E"/>
    <w:rsid w:val="00D16EEC"/>
    <w:rsid w:val="00D32E2E"/>
    <w:rsid w:val="00D60EC0"/>
    <w:rsid w:val="00D616F5"/>
    <w:rsid w:val="00D61ACE"/>
    <w:rsid w:val="00DA17E2"/>
    <w:rsid w:val="00DA4BB6"/>
    <w:rsid w:val="00DB582F"/>
    <w:rsid w:val="00DC1261"/>
    <w:rsid w:val="00DC5B67"/>
    <w:rsid w:val="00DE39BD"/>
    <w:rsid w:val="00E126A7"/>
    <w:rsid w:val="00E135F1"/>
    <w:rsid w:val="00E17A54"/>
    <w:rsid w:val="00E20150"/>
    <w:rsid w:val="00E2151F"/>
    <w:rsid w:val="00E24CF3"/>
    <w:rsid w:val="00E2684C"/>
    <w:rsid w:val="00E53587"/>
    <w:rsid w:val="00E562AF"/>
    <w:rsid w:val="00E64631"/>
    <w:rsid w:val="00E815D3"/>
    <w:rsid w:val="00E97EE1"/>
    <w:rsid w:val="00EA181E"/>
    <w:rsid w:val="00EA2ED7"/>
    <w:rsid w:val="00EB754D"/>
    <w:rsid w:val="00EC0A00"/>
    <w:rsid w:val="00EC127B"/>
    <w:rsid w:val="00EC2E55"/>
    <w:rsid w:val="00EC566C"/>
    <w:rsid w:val="00EC5C15"/>
    <w:rsid w:val="00EC6961"/>
    <w:rsid w:val="00ED1498"/>
    <w:rsid w:val="00ED6B8C"/>
    <w:rsid w:val="00EE02A1"/>
    <w:rsid w:val="00EE325F"/>
    <w:rsid w:val="00EF1E22"/>
    <w:rsid w:val="00F04088"/>
    <w:rsid w:val="00F17D8D"/>
    <w:rsid w:val="00F22836"/>
    <w:rsid w:val="00F315AC"/>
    <w:rsid w:val="00F36808"/>
    <w:rsid w:val="00F459D7"/>
    <w:rsid w:val="00F50C9B"/>
    <w:rsid w:val="00F838F8"/>
    <w:rsid w:val="00F84FBC"/>
    <w:rsid w:val="00F9104A"/>
    <w:rsid w:val="00F93F93"/>
    <w:rsid w:val="00F945FC"/>
    <w:rsid w:val="00F95A89"/>
    <w:rsid w:val="00FA268B"/>
    <w:rsid w:val="00FA5F51"/>
    <w:rsid w:val="00FA6F50"/>
    <w:rsid w:val="00FC1151"/>
    <w:rsid w:val="00FC28C6"/>
    <w:rsid w:val="00FC465E"/>
    <w:rsid w:val="00FD54A0"/>
    <w:rsid w:val="00FE3A5D"/>
    <w:rsid w:val="00FE4984"/>
    <w:rsid w:val="00FE5E08"/>
    <w:rsid w:val="00FF3FD4"/>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578C35-95C9-4324-AA5D-D9C78F69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C12"/>
    <w:pPr>
      <w:spacing w:after="200" w:line="276" w:lineRule="auto"/>
    </w:pPr>
    <w:rPr>
      <w:rFonts w:ascii="Calibri" w:eastAsia="Calibri" w:hAnsi="Calibri"/>
      <w:sz w:val="22"/>
      <w:szCs w:val="22"/>
    </w:rPr>
  </w:style>
  <w:style w:type="paragraph" w:styleId="Heading1">
    <w:name w:val="heading 1"/>
    <w:basedOn w:val="Normal"/>
    <w:link w:val="Heading1Char"/>
    <w:uiPriority w:val="9"/>
    <w:qFormat/>
    <w:rsid w:val="007123B7"/>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qFormat/>
    <w:rsid w:val="008F39C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0D2650"/>
    <w:pPr>
      <w:keepNext/>
      <w:spacing w:before="240" w:after="60"/>
      <w:outlineLvl w:val="3"/>
    </w:pPr>
    <w:rPr>
      <w:rFonts w:eastAsia="Times New Roman"/>
      <w:b/>
      <w:bCs/>
      <w:sz w:val="28"/>
      <w:szCs w:val="28"/>
    </w:rPr>
  </w:style>
  <w:style w:type="paragraph" w:styleId="Heading5">
    <w:name w:val="heading 5"/>
    <w:basedOn w:val="Normal"/>
    <w:link w:val="Heading5Char"/>
    <w:uiPriority w:val="9"/>
    <w:qFormat/>
    <w:rsid w:val="007123B7"/>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445C"/>
    <w:pPr>
      <w:tabs>
        <w:tab w:val="center" w:pos="4320"/>
        <w:tab w:val="right" w:pos="8640"/>
      </w:tabs>
    </w:pPr>
  </w:style>
  <w:style w:type="paragraph" w:styleId="Footer">
    <w:name w:val="footer"/>
    <w:basedOn w:val="Normal"/>
    <w:link w:val="FooterChar"/>
    <w:uiPriority w:val="99"/>
    <w:rsid w:val="00CF445C"/>
    <w:pPr>
      <w:tabs>
        <w:tab w:val="center" w:pos="4320"/>
        <w:tab w:val="right" w:pos="8640"/>
      </w:tabs>
    </w:pPr>
  </w:style>
  <w:style w:type="character" w:styleId="Hyperlink">
    <w:name w:val="Hyperlink"/>
    <w:rsid w:val="003668AA"/>
    <w:rPr>
      <w:color w:val="0000FF"/>
      <w:u w:val="single"/>
    </w:rPr>
  </w:style>
  <w:style w:type="paragraph" w:styleId="NormalWeb">
    <w:name w:val="Normal (Web)"/>
    <w:basedOn w:val="Normal"/>
    <w:uiPriority w:val="99"/>
    <w:unhideWhenUsed/>
    <w:rsid w:val="00C57C4F"/>
    <w:pPr>
      <w:spacing w:before="100" w:beforeAutospacing="1" w:after="100" w:afterAutospacing="1"/>
    </w:pPr>
    <w:rPr>
      <w:rFonts w:eastAsia="Times New Roman"/>
    </w:rPr>
  </w:style>
  <w:style w:type="character" w:customStyle="1" w:styleId="FooterChar">
    <w:name w:val="Footer Char"/>
    <w:link w:val="Footer"/>
    <w:uiPriority w:val="99"/>
    <w:rsid w:val="00CF3551"/>
    <w:rPr>
      <w:sz w:val="24"/>
      <w:szCs w:val="24"/>
      <w:lang w:eastAsia="zh-CN"/>
    </w:rPr>
  </w:style>
  <w:style w:type="paragraph" w:styleId="BalloonText">
    <w:name w:val="Balloon Text"/>
    <w:basedOn w:val="Normal"/>
    <w:link w:val="BalloonTextChar"/>
    <w:rsid w:val="00CF3551"/>
    <w:rPr>
      <w:rFonts w:ascii="Tahoma" w:hAnsi="Tahoma" w:cs="Tahoma"/>
      <w:sz w:val="16"/>
      <w:szCs w:val="16"/>
    </w:rPr>
  </w:style>
  <w:style w:type="character" w:customStyle="1" w:styleId="BalloonTextChar">
    <w:name w:val="Balloon Text Char"/>
    <w:link w:val="BalloonText"/>
    <w:rsid w:val="00CF3551"/>
    <w:rPr>
      <w:rFonts w:ascii="Tahoma" w:hAnsi="Tahoma" w:cs="Tahoma"/>
      <w:sz w:val="16"/>
      <w:szCs w:val="16"/>
      <w:lang w:eastAsia="zh-CN"/>
    </w:rPr>
  </w:style>
  <w:style w:type="character" w:customStyle="1" w:styleId="Heading1Char">
    <w:name w:val="Heading 1 Char"/>
    <w:link w:val="Heading1"/>
    <w:uiPriority w:val="9"/>
    <w:rsid w:val="007123B7"/>
    <w:rPr>
      <w:rFonts w:eastAsia="Times New Roman"/>
      <w:b/>
      <w:bCs/>
      <w:kern w:val="36"/>
      <w:sz w:val="48"/>
      <w:szCs w:val="48"/>
    </w:rPr>
  </w:style>
  <w:style w:type="character" w:customStyle="1" w:styleId="Heading5Char">
    <w:name w:val="Heading 5 Char"/>
    <w:link w:val="Heading5"/>
    <w:uiPriority w:val="9"/>
    <w:rsid w:val="007123B7"/>
    <w:rPr>
      <w:rFonts w:eastAsia="Times New Roman"/>
      <w:b/>
      <w:bCs/>
    </w:rPr>
  </w:style>
  <w:style w:type="character" w:customStyle="1" w:styleId="Heading4Char">
    <w:name w:val="Heading 4 Char"/>
    <w:link w:val="Heading4"/>
    <w:semiHidden/>
    <w:rsid w:val="000D2650"/>
    <w:rPr>
      <w:rFonts w:ascii="Calibri" w:eastAsia="Times New Roman" w:hAnsi="Calibri" w:cs="Times New Roman"/>
      <w:b/>
      <w:bCs/>
      <w:sz w:val="28"/>
      <w:szCs w:val="28"/>
      <w:lang w:eastAsia="zh-CN"/>
    </w:rPr>
  </w:style>
  <w:style w:type="paragraph" w:styleId="ListParagraph">
    <w:name w:val="List Paragraph"/>
    <w:basedOn w:val="Normal"/>
    <w:uiPriority w:val="34"/>
    <w:qFormat/>
    <w:rsid w:val="00592BD0"/>
    <w:pPr>
      <w:ind w:left="720"/>
    </w:pPr>
  </w:style>
  <w:style w:type="paragraph" w:customStyle="1" w:styleId="Default">
    <w:name w:val="Default"/>
    <w:rsid w:val="00002CCC"/>
    <w:pPr>
      <w:widowControl w:val="0"/>
      <w:autoSpaceDE w:val="0"/>
      <w:autoSpaceDN w:val="0"/>
      <w:adjustRightInd w:val="0"/>
    </w:pPr>
    <w:rPr>
      <w:rFonts w:ascii="Helvetica 45 Light" w:eastAsia="Times New Roman" w:hAnsi="Helvetica 45 Light" w:cs="Helvetica 45 Light"/>
      <w:color w:val="000000"/>
      <w:sz w:val="24"/>
      <w:szCs w:val="24"/>
    </w:rPr>
  </w:style>
  <w:style w:type="character" w:customStyle="1" w:styleId="Heading3Char">
    <w:name w:val="Heading 3 Char"/>
    <w:link w:val="Heading3"/>
    <w:semiHidden/>
    <w:rsid w:val="008F39C1"/>
    <w:rPr>
      <w:rFonts w:ascii="Cambria" w:eastAsia="Times New Roman" w:hAnsi="Cambria" w:cs="Times New Roman"/>
      <w:b/>
      <w:bCs/>
      <w:sz w:val="26"/>
      <w:szCs w:val="26"/>
      <w:lang w:eastAsia="zh-CN"/>
    </w:rPr>
  </w:style>
  <w:style w:type="table" w:styleId="TableGrid">
    <w:name w:val="Table Grid"/>
    <w:basedOn w:val="TableNormal"/>
    <w:rsid w:val="007311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2151F"/>
    <w:rPr>
      <w:sz w:val="24"/>
      <w:szCs w:val="24"/>
      <w:lang w:eastAsia="zh-CN"/>
    </w:rPr>
  </w:style>
  <w:style w:type="character" w:customStyle="1" w:styleId="apple-style-span">
    <w:name w:val="apple-style-span"/>
    <w:basedOn w:val="DefaultParagraphFont"/>
    <w:rsid w:val="007546AD"/>
  </w:style>
  <w:style w:type="paragraph" w:styleId="PlainText">
    <w:name w:val="Plain Text"/>
    <w:basedOn w:val="Normal"/>
    <w:link w:val="PlainTextChar"/>
    <w:uiPriority w:val="99"/>
    <w:unhideWhenUsed/>
    <w:rsid w:val="008C79AF"/>
    <w:rPr>
      <w:rFonts w:ascii="Consolas" w:eastAsia="Times New Roman" w:hAnsi="Consolas" w:cs="Consolas"/>
      <w:sz w:val="21"/>
      <w:szCs w:val="21"/>
    </w:rPr>
  </w:style>
  <w:style w:type="character" w:customStyle="1" w:styleId="PlainTextChar">
    <w:name w:val="Plain Text Char"/>
    <w:link w:val="PlainText"/>
    <w:uiPriority w:val="99"/>
    <w:rsid w:val="008C79AF"/>
    <w:rPr>
      <w:rFonts w:ascii="Consolas" w:eastAsia="Times New Roman" w:hAnsi="Consolas" w:cs="Consolas"/>
      <w:sz w:val="21"/>
      <w:szCs w:val="21"/>
    </w:rPr>
  </w:style>
  <w:style w:type="paragraph" w:styleId="Title">
    <w:name w:val="Title"/>
    <w:basedOn w:val="Normal"/>
    <w:link w:val="TitleChar"/>
    <w:qFormat/>
    <w:rsid w:val="00710970"/>
    <w:pPr>
      <w:jc w:val="center"/>
    </w:pPr>
    <w:rPr>
      <w:rFonts w:ascii="Macedonian Tms" w:eastAsia="Times New Roman" w:hAnsi="Macedonian Tms"/>
      <w:b/>
      <w:sz w:val="36"/>
      <w:szCs w:val="20"/>
    </w:rPr>
  </w:style>
  <w:style w:type="character" w:customStyle="1" w:styleId="TitleChar">
    <w:name w:val="Title Char"/>
    <w:link w:val="Title"/>
    <w:rsid w:val="00710970"/>
    <w:rPr>
      <w:rFonts w:ascii="Macedonian Tms" w:eastAsia="Times New Roman" w:hAnsi="Macedonian Tms"/>
      <w:b/>
      <w:sz w:val="36"/>
    </w:rPr>
  </w:style>
  <w:style w:type="character" w:customStyle="1" w:styleId="apple-converted-space">
    <w:name w:val="apple-converted-space"/>
    <w:basedOn w:val="DefaultParagraphFont"/>
    <w:rsid w:val="00CB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8450">
      <w:bodyDiv w:val="1"/>
      <w:marLeft w:val="0"/>
      <w:marRight w:val="0"/>
      <w:marTop w:val="0"/>
      <w:marBottom w:val="0"/>
      <w:divBdr>
        <w:top w:val="none" w:sz="0" w:space="0" w:color="auto"/>
        <w:left w:val="none" w:sz="0" w:space="0" w:color="auto"/>
        <w:bottom w:val="none" w:sz="0" w:space="0" w:color="auto"/>
        <w:right w:val="none" w:sz="0" w:space="0" w:color="auto"/>
      </w:divBdr>
    </w:div>
    <w:div w:id="38091231">
      <w:bodyDiv w:val="1"/>
      <w:marLeft w:val="0"/>
      <w:marRight w:val="0"/>
      <w:marTop w:val="0"/>
      <w:marBottom w:val="0"/>
      <w:divBdr>
        <w:top w:val="none" w:sz="0" w:space="0" w:color="auto"/>
        <w:left w:val="none" w:sz="0" w:space="0" w:color="auto"/>
        <w:bottom w:val="none" w:sz="0" w:space="0" w:color="auto"/>
        <w:right w:val="none" w:sz="0" w:space="0" w:color="auto"/>
      </w:divBdr>
    </w:div>
    <w:div w:id="122814918">
      <w:bodyDiv w:val="1"/>
      <w:marLeft w:val="0"/>
      <w:marRight w:val="0"/>
      <w:marTop w:val="0"/>
      <w:marBottom w:val="0"/>
      <w:divBdr>
        <w:top w:val="none" w:sz="0" w:space="0" w:color="auto"/>
        <w:left w:val="none" w:sz="0" w:space="0" w:color="auto"/>
        <w:bottom w:val="none" w:sz="0" w:space="0" w:color="auto"/>
        <w:right w:val="none" w:sz="0" w:space="0" w:color="auto"/>
      </w:divBdr>
    </w:div>
    <w:div w:id="180555782">
      <w:bodyDiv w:val="1"/>
      <w:marLeft w:val="0"/>
      <w:marRight w:val="0"/>
      <w:marTop w:val="0"/>
      <w:marBottom w:val="0"/>
      <w:divBdr>
        <w:top w:val="none" w:sz="0" w:space="0" w:color="auto"/>
        <w:left w:val="none" w:sz="0" w:space="0" w:color="auto"/>
        <w:bottom w:val="none" w:sz="0" w:space="0" w:color="auto"/>
        <w:right w:val="none" w:sz="0" w:space="0" w:color="auto"/>
      </w:divBdr>
    </w:div>
    <w:div w:id="192041540">
      <w:bodyDiv w:val="1"/>
      <w:marLeft w:val="0"/>
      <w:marRight w:val="0"/>
      <w:marTop w:val="0"/>
      <w:marBottom w:val="0"/>
      <w:divBdr>
        <w:top w:val="none" w:sz="0" w:space="0" w:color="auto"/>
        <w:left w:val="none" w:sz="0" w:space="0" w:color="auto"/>
        <w:bottom w:val="none" w:sz="0" w:space="0" w:color="auto"/>
        <w:right w:val="none" w:sz="0" w:space="0" w:color="auto"/>
      </w:divBdr>
    </w:div>
    <w:div w:id="227572234">
      <w:bodyDiv w:val="1"/>
      <w:marLeft w:val="0"/>
      <w:marRight w:val="0"/>
      <w:marTop w:val="0"/>
      <w:marBottom w:val="0"/>
      <w:divBdr>
        <w:top w:val="none" w:sz="0" w:space="0" w:color="auto"/>
        <w:left w:val="none" w:sz="0" w:space="0" w:color="auto"/>
        <w:bottom w:val="none" w:sz="0" w:space="0" w:color="auto"/>
        <w:right w:val="none" w:sz="0" w:space="0" w:color="auto"/>
      </w:divBdr>
    </w:div>
    <w:div w:id="469791769">
      <w:bodyDiv w:val="1"/>
      <w:marLeft w:val="0"/>
      <w:marRight w:val="0"/>
      <w:marTop w:val="0"/>
      <w:marBottom w:val="0"/>
      <w:divBdr>
        <w:top w:val="none" w:sz="0" w:space="0" w:color="auto"/>
        <w:left w:val="none" w:sz="0" w:space="0" w:color="auto"/>
        <w:bottom w:val="none" w:sz="0" w:space="0" w:color="auto"/>
        <w:right w:val="none" w:sz="0" w:space="0" w:color="auto"/>
      </w:divBdr>
    </w:div>
    <w:div w:id="692800360">
      <w:bodyDiv w:val="1"/>
      <w:marLeft w:val="0"/>
      <w:marRight w:val="0"/>
      <w:marTop w:val="0"/>
      <w:marBottom w:val="0"/>
      <w:divBdr>
        <w:top w:val="none" w:sz="0" w:space="0" w:color="auto"/>
        <w:left w:val="none" w:sz="0" w:space="0" w:color="auto"/>
        <w:bottom w:val="none" w:sz="0" w:space="0" w:color="auto"/>
        <w:right w:val="none" w:sz="0" w:space="0" w:color="auto"/>
      </w:divBdr>
    </w:div>
    <w:div w:id="965044862">
      <w:bodyDiv w:val="1"/>
      <w:marLeft w:val="0"/>
      <w:marRight w:val="0"/>
      <w:marTop w:val="0"/>
      <w:marBottom w:val="0"/>
      <w:divBdr>
        <w:top w:val="none" w:sz="0" w:space="0" w:color="auto"/>
        <w:left w:val="none" w:sz="0" w:space="0" w:color="auto"/>
        <w:bottom w:val="none" w:sz="0" w:space="0" w:color="auto"/>
        <w:right w:val="none" w:sz="0" w:space="0" w:color="auto"/>
      </w:divBdr>
    </w:div>
    <w:div w:id="1012728548">
      <w:bodyDiv w:val="1"/>
      <w:marLeft w:val="0"/>
      <w:marRight w:val="0"/>
      <w:marTop w:val="0"/>
      <w:marBottom w:val="0"/>
      <w:divBdr>
        <w:top w:val="none" w:sz="0" w:space="0" w:color="auto"/>
        <w:left w:val="none" w:sz="0" w:space="0" w:color="auto"/>
        <w:bottom w:val="none" w:sz="0" w:space="0" w:color="auto"/>
        <w:right w:val="none" w:sz="0" w:space="0" w:color="auto"/>
      </w:divBdr>
    </w:div>
    <w:div w:id="1175193077">
      <w:bodyDiv w:val="1"/>
      <w:marLeft w:val="0"/>
      <w:marRight w:val="0"/>
      <w:marTop w:val="0"/>
      <w:marBottom w:val="0"/>
      <w:divBdr>
        <w:top w:val="none" w:sz="0" w:space="0" w:color="auto"/>
        <w:left w:val="none" w:sz="0" w:space="0" w:color="auto"/>
        <w:bottom w:val="none" w:sz="0" w:space="0" w:color="auto"/>
        <w:right w:val="none" w:sz="0" w:space="0" w:color="auto"/>
      </w:divBdr>
    </w:div>
    <w:div w:id="1214120375">
      <w:bodyDiv w:val="1"/>
      <w:marLeft w:val="0"/>
      <w:marRight w:val="0"/>
      <w:marTop w:val="0"/>
      <w:marBottom w:val="0"/>
      <w:divBdr>
        <w:top w:val="none" w:sz="0" w:space="0" w:color="auto"/>
        <w:left w:val="none" w:sz="0" w:space="0" w:color="auto"/>
        <w:bottom w:val="none" w:sz="0" w:space="0" w:color="auto"/>
        <w:right w:val="none" w:sz="0" w:space="0" w:color="auto"/>
      </w:divBdr>
    </w:div>
    <w:div w:id="1343363700">
      <w:bodyDiv w:val="1"/>
      <w:marLeft w:val="0"/>
      <w:marRight w:val="0"/>
      <w:marTop w:val="0"/>
      <w:marBottom w:val="0"/>
      <w:divBdr>
        <w:top w:val="none" w:sz="0" w:space="0" w:color="auto"/>
        <w:left w:val="none" w:sz="0" w:space="0" w:color="auto"/>
        <w:bottom w:val="none" w:sz="0" w:space="0" w:color="auto"/>
        <w:right w:val="none" w:sz="0" w:space="0" w:color="auto"/>
      </w:divBdr>
    </w:div>
    <w:div w:id="1376199528">
      <w:bodyDiv w:val="1"/>
      <w:marLeft w:val="0"/>
      <w:marRight w:val="0"/>
      <w:marTop w:val="0"/>
      <w:marBottom w:val="0"/>
      <w:divBdr>
        <w:top w:val="none" w:sz="0" w:space="0" w:color="auto"/>
        <w:left w:val="none" w:sz="0" w:space="0" w:color="auto"/>
        <w:bottom w:val="none" w:sz="0" w:space="0" w:color="auto"/>
        <w:right w:val="none" w:sz="0" w:space="0" w:color="auto"/>
      </w:divBdr>
    </w:div>
    <w:div w:id="1537422463">
      <w:bodyDiv w:val="1"/>
      <w:marLeft w:val="0"/>
      <w:marRight w:val="0"/>
      <w:marTop w:val="0"/>
      <w:marBottom w:val="0"/>
      <w:divBdr>
        <w:top w:val="none" w:sz="0" w:space="0" w:color="auto"/>
        <w:left w:val="none" w:sz="0" w:space="0" w:color="auto"/>
        <w:bottom w:val="none" w:sz="0" w:space="0" w:color="auto"/>
        <w:right w:val="none" w:sz="0" w:space="0" w:color="auto"/>
      </w:divBdr>
    </w:div>
    <w:div w:id="1843736734">
      <w:bodyDiv w:val="1"/>
      <w:marLeft w:val="0"/>
      <w:marRight w:val="0"/>
      <w:marTop w:val="0"/>
      <w:marBottom w:val="0"/>
      <w:divBdr>
        <w:top w:val="none" w:sz="0" w:space="0" w:color="auto"/>
        <w:left w:val="none" w:sz="0" w:space="0" w:color="auto"/>
        <w:bottom w:val="none" w:sz="0" w:space="0" w:color="auto"/>
        <w:right w:val="none" w:sz="0" w:space="0" w:color="auto"/>
      </w:divBdr>
    </w:div>
    <w:div w:id="1933317492">
      <w:bodyDiv w:val="1"/>
      <w:marLeft w:val="0"/>
      <w:marRight w:val="0"/>
      <w:marTop w:val="0"/>
      <w:marBottom w:val="0"/>
      <w:divBdr>
        <w:top w:val="none" w:sz="0" w:space="0" w:color="auto"/>
        <w:left w:val="none" w:sz="0" w:space="0" w:color="auto"/>
        <w:bottom w:val="none" w:sz="0" w:space="0" w:color="auto"/>
        <w:right w:val="none" w:sz="0" w:space="0" w:color="auto"/>
      </w:divBdr>
    </w:div>
    <w:div w:id="1971666375">
      <w:bodyDiv w:val="1"/>
      <w:marLeft w:val="0"/>
      <w:marRight w:val="0"/>
      <w:marTop w:val="0"/>
      <w:marBottom w:val="0"/>
      <w:divBdr>
        <w:top w:val="none" w:sz="0" w:space="0" w:color="auto"/>
        <w:left w:val="none" w:sz="0" w:space="0" w:color="auto"/>
        <w:bottom w:val="none" w:sz="0" w:space="0" w:color="auto"/>
        <w:right w:val="none" w:sz="0" w:space="0" w:color="auto"/>
      </w:divBdr>
    </w:div>
    <w:div w:id="1988439114">
      <w:bodyDiv w:val="1"/>
      <w:marLeft w:val="0"/>
      <w:marRight w:val="0"/>
      <w:marTop w:val="0"/>
      <w:marBottom w:val="0"/>
      <w:divBdr>
        <w:top w:val="none" w:sz="0" w:space="0" w:color="auto"/>
        <w:left w:val="none" w:sz="0" w:space="0" w:color="auto"/>
        <w:bottom w:val="none" w:sz="0" w:space="0" w:color="auto"/>
        <w:right w:val="none" w:sz="0" w:space="0" w:color="auto"/>
      </w:divBdr>
    </w:div>
    <w:div w:id="21392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Desktop\Osno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B0BC5-4CEA-4769-ACCC-AEDF15F6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Osnova</Template>
  <TotalTime>3</TotalTime>
  <Pages>1</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П О Л Н О М О Ш Н О</vt:lpstr>
    </vt:vector>
  </TitlesOfParts>
  <Company>Advokatska Kancelarija Georgi Dimitrov</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Н О М О Ш Н О</dc:title>
  <dc:creator>win7</dc:creator>
  <cp:lastModifiedBy>Dushica  Nofitoska</cp:lastModifiedBy>
  <cp:revision>6</cp:revision>
  <cp:lastPrinted>2013-06-28T12:50:00Z</cp:lastPrinted>
  <dcterms:created xsi:type="dcterms:W3CDTF">2018-06-28T21:27:00Z</dcterms:created>
  <dcterms:modified xsi:type="dcterms:W3CDTF">2020-06-30T00:38:00Z</dcterms:modified>
</cp:coreProperties>
</file>